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BE6CE" w14:textId="77777777" w:rsidR="00177E81" w:rsidRDefault="00177E81">
      <w:pPr>
        <w:rPr>
          <w:rFonts w:ascii="华文仿宋" w:eastAsia="华文仿宋" w:hAnsi="华文仿宋"/>
          <w:color w:val="000000" w:themeColor="text1"/>
        </w:rPr>
      </w:pPr>
    </w:p>
    <w:p w14:paraId="57123045" w14:textId="77777777" w:rsidR="00177E81" w:rsidRDefault="00177E81">
      <w:pPr>
        <w:rPr>
          <w:rFonts w:ascii="华文仿宋" w:eastAsia="华文仿宋" w:hAnsi="华文仿宋"/>
          <w:color w:val="000000" w:themeColor="text1"/>
        </w:rPr>
      </w:pPr>
    </w:p>
    <w:p w14:paraId="6FD2B32F" w14:textId="77777777" w:rsidR="00177E81" w:rsidRDefault="00177E81">
      <w:pPr>
        <w:rPr>
          <w:rFonts w:ascii="华文仿宋" w:eastAsia="华文仿宋" w:hAnsi="华文仿宋"/>
          <w:color w:val="000000" w:themeColor="text1"/>
        </w:rPr>
      </w:pPr>
    </w:p>
    <w:p w14:paraId="01311667" w14:textId="77777777" w:rsidR="00177E81" w:rsidRDefault="00845B91">
      <w:pPr>
        <w:jc w:val="center"/>
        <w:rPr>
          <w:rFonts w:ascii="华文仿宋" w:eastAsia="华文仿宋" w:hAnsi="华文仿宋"/>
          <w:b/>
          <w:color w:val="000000" w:themeColor="text1"/>
          <w:sz w:val="72"/>
          <w:szCs w:val="72"/>
        </w:rPr>
      </w:pPr>
      <w:r>
        <w:rPr>
          <w:rFonts w:ascii="华文仿宋" w:eastAsia="华文仿宋" w:hAnsi="华文仿宋" w:cs="黑体" w:hint="eastAsia"/>
          <w:b/>
          <w:color w:val="000000" w:themeColor="text1"/>
          <w:sz w:val="72"/>
          <w:szCs w:val="72"/>
        </w:rPr>
        <w:t>课</w:t>
      </w:r>
      <w:r>
        <w:rPr>
          <w:rFonts w:ascii="华文仿宋" w:eastAsia="华文仿宋" w:hAnsi="华文仿宋" w:cs="黑体" w:hint="eastAsia"/>
          <w:b/>
          <w:color w:val="000000" w:themeColor="text1"/>
          <w:sz w:val="72"/>
          <w:szCs w:val="72"/>
        </w:rPr>
        <w:t xml:space="preserve"> </w:t>
      </w:r>
      <w:r>
        <w:rPr>
          <w:rFonts w:ascii="华文仿宋" w:eastAsia="华文仿宋" w:hAnsi="华文仿宋" w:cs="黑体" w:hint="eastAsia"/>
          <w:b/>
          <w:color w:val="000000" w:themeColor="text1"/>
          <w:sz w:val="72"/>
          <w:szCs w:val="72"/>
        </w:rPr>
        <w:t>程</w:t>
      </w:r>
      <w:r>
        <w:rPr>
          <w:rFonts w:ascii="华文仿宋" w:eastAsia="华文仿宋" w:hAnsi="华文仿宋" w:cs="黑体" w:hint="eastAsia"/>
          <w:b/>
          <w:color w:val="000000" w:themeColor="text1"/>
          <w:sz w:val="72"/>
          <w:szCs w:val="72"/>
        </w:rPr>
        <w:t xml:space="preserve"> </w:t>
      </w:r>
      <w:r>
        <w:rPr>
          <w:rFonts w:ascii="华文仿宋" w:eastAsia="华文仿宋" w:hAnsi="华文仿宋" w:cs="黑体" w:hint="eastAsia"/>
          <w:b/>
          <w:color w:val="000000" w:themeColor="text1"/>
          <w:sz w:val="72"/>
          <w:szCs w:val="72"/>
        </w:rPr>
        <w:t>教</w:t>
      </w:r>
      <w:r>
        <w:rPr>
          <w:rFonts w:ascii="华文仿宋" w:eastAsia="华文仿宋" w:hAnsi="华文仿宋" w:cs="黑体" w:hint="eastAsia"/>
          <w:b/>
          <w:color w:val="000000" w:themeColor="text1"/>
          <w:sz w:val="72"/>
          <w:szCs w:val="72"/>
        </w:rPr>
        <w:t xml:space="preserve"> </w:t>
      </w:r>
      <w:r>
        <w:rPr>
          <w:rFonts w:ascii="华文仿宋" w:eastAsia="华文仿宋" w:hAnsi="华文仿宋" w:cs="黑体" w:hint="eastAsia"/>
          <w:b/>
          <w:color w:val="000000" w:themeColor="text1"/>
          <w:sz w:val="72"/>
          <w:szCs w:val="72"/>
        </w:rPr>
        <w:t>学</w:t>
      </w:r>
      <w:r>
        <w:rPr>
          <w:rFonts w:ascii="华文仿宋" w:eastAsia="华文仿宋" w:hAnsi="华文仿宋" w:cs="黑体" w:hint="eastAsia"/>
          <w:b/>
          <w:color w:val="000000" w:themeColor="text1"/>
          <w:sz w:val="72"/>
          <w:szCs w:val="72"/>
        </w:rPr>
        <w:t xml:space="preserve"> </w:t>
      </w:r>
      <w:r>
        <w:rPr>
          <w:rFonts w:ascii="华文仿宋" w:eastAsia="华文仿宋" w:hAnsi="华文仿宋" w:cs="黑体" w:hint="eastAsia"/>
          <w:b/>
          <w:color w:val="000000" w:themeColor="text1"/>
          <w:sz w:val="72"/>
          <w:szCs w:val="72"/>
        </w:rPr>
        <w:t>大</w:t>
      </w:r>
      <w:r>
        <w:rPr>
          <w:rFonts w:ascii="华文仿宋" w:eastAsia="华文仿宋" w:hAnsi="华文仿宋" w:cs="黑体" w:hint="eastAsia"/>
          <w:b/>
          <w:color w:val="000000" w:themeColor="text1"/>
          <w:sz w:val="72"/>
          <w:szCs w:val="72"/>
        </w:rPr>
        <w:t xml:space="preserve"> </w:t>
      </w:r>
      <w:r>
        <w:rPr>
          <w:rFonts w:ascii="华文仿宋" w:eastAsia="华文仿宋" w:hAnsi="华文仿宋" w:cs="黑体" w:hint="eastAsia"/>
          <w:b/>
          <w:color w:val="000000" w:themeColor="text1"/>
          <w:sz w:val="72"/>
          <w:szCs w:val="72"/>
        </w:rPr>
        <w:t>纲</w:t>
      </w:r>
    </w:p>
    <w:p w14:paraId="53351880" w14:textId="77777777" w:rsidR="00177E81" w:rsidRDefault="00177E81">
      <w:pPr>
        <w:rPr>
          <w:rFonts w:ascii="华文仿宋" w:eastAsia="华文仿宋" w:hAnsi="华文仿宋"/>
          <w:b/>
          <w:color w:val="000000" w:themeColor="text1"/>
        </w:rPr>
      </w:pPr>
    </w:p>
    <w:p w14:paraId="36F9D15A" w14:textId="77777777" w:rsidR="00177E81" w:rsidRDefault="00177E81">
      <w:pPr>
        <w:rPr>
          <w:rFonts w:ascii="华文仿宋" w:eastAsia="华文仿宋" w:hAnsi="华文仿宋"/>
          <w:b/>
          <w:color w:val="000000" w:themeColor="text1"/>
        </w:rPr>
      </w:pPr>
    </w:p>
    <w:p w14:paraId="28E12963" w14:textId="73E0F449" w:rsidR="00177E81" w:rsidRDefault="00845B91">
      <w:pPr>
        <w:jc w:val="center"/>
        <w:rPr>
          <w:rFonts w:ascii="华文仿宋" w:eastAsia="华文仿宋" w:hAnsi="华文仿宋"/>
          <w:b/>
          <w:color w:val="000000" w:themeColor="text1"/>
          <w:sz w:val="32"/>
          <w:szCs w:val="32"/>
        </w:rPr>
      </w:pPr>
      <w:r>
        <w:rPr>
          <w:rFonts w:ascii="华文仿宋" w:eastAsia="华文仿宋" w:hAnsi="华文仿宋"/>
          <w:b/>
          <w:color w:val="000000" w:themeColor="text1"/>
          <w:sz w:val="32"/>
          <w:szCs w:val="32"/>
        </w:rPr>
        <w:t>XXX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—</w:t>
      </w:r>
      <w:r>
        <w:rPr>
          <w:rFonts w:ascii="华文仿宋" w:eastAsia="华文仿宋" w:hAnsi="华文仿宋"/>
          <w:b/>
          <w:color w:val="000000" w:themeColor="text1"/>
          <w:sz w:val="32"/>
          <w:szCs w:val="32"/>
        </w:rPr>
        <w:t>XXX</w:t>
      </w:r>
      <w:proofErr w:type="gramStart"/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学年第</w:t>
      </w:r>
      <w:proofErr w:type="gramEnd"/>
      <w:r w:rsidR="00592F8E" w:rsidRPr="00592F8E">
        <w:t xml:space="preserve"> </w:t>
      </w:r>
      <w:r w:rsidR="00592F8E" w:rsidRPr="00592F8E">
        <w:rPr>
          <w:rFonts w:ascii="华文仿宋" w:eastAsia="华文仿宋" w:hAnsi="华文仿宋"/>
          <w:b/>
          <w:color w:val="000000" w:themeColor="text1"/>
          <w:sz w:val="32"/>
          <w:szCs w:val="32"/>
        </w:rPr>
        <w:t>XXX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学期</w:t>
      </w:r>
    </w:p>
    <w:p w14:paraId="60FD7D93" w14:textId="77777777" w:rsidR="00177E81" w:rsidRDefault="00177E81">
      <w:pPr>
        <w:rPr>
          <w:rFonts w:ascii="华文仿宋" w:eastAsia="华文仿宋" w:hAnsi="华文仿宋"/>
          <w:b/>
          <w:color w:val="000000" w:themeColor="text1"/>
        </w:rPr>
      </w:pPr>
    </w:p>
    <w:p w14:paraId="77C75C99" w14:textId="77777777" w:rsidR="00177E81" w:rsidRDefault="00177E81">
      <w:pPr>
        <w:rPr>
          <w:rFonts w:ascii="华文仿宋" w:eastAsia="华文仿宋" w:hAnsi="华文仿宋"/>
          <w:b/>
          <w:color w:val="000000" w:themeColor="text1"/>
          <w:sz w:val="28"/>
          <w:szCs w:val="28"/>
        </w:rPr>
      </w:pPr>
    </w:p>
    <w:p w14:paraId="36383E83" w14:textId="77777777" w:rsidR="00177E81" w:rsidRDefault="00845B91">
      <w:pPr>
        <w:ind w:firstLineChars="450" w:firstLine="1441"/>
        <w:rPr>
          <w:rFonts w:ascii="华文仿宋" w:eastAsia="华文仿宋" w:hAnsi="华文仿宋"/>
          <w:b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课程名称：机器学习基础与实践</w:t>
      </w:r>
    </w:p>
    <w:p w14:paraId="26C2F4D8" w14:textId="77777777" w:rsidR="00177E81" w:rsidRDefault="00845B91">
      <w:pPr>
        <w:ind w:firstLineChars="450" w:firstLine="1441"/>
        <w:rPr>
          <w:rFonts w:ascii="华文仿宋" w:eastAsia="华文仿宋" w:hAnsi="华文仿宋"/>
          <w:b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课程编号：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X</w:t>
      </w:r>
      <w:r>
        <w:rPr>
          <w:rFonts w:ascii="华文仿宋" w:eastAsia="华文仿宋" w:hAnsi="华文仿宋"/>
          <w:b/>
          <w:color w:val="000000" w:themeColor="text1"/>
          <w:sz w:val="32"/>
          <w:szCs w:val="32"/>
        </w:rPr>
        <w:t>XX</w:t>
      </w:r>
    </w:p>
    <w:p w14:paraId="2037C05D" w14:textId="77777777" w:rsidR="00177E81" w:rsidRDefault="00845B91">
      <w:pPr>
        <w:ind w:firstLineChars="450" w:firstLine="1441"/>
        <w:rPr>
          <w:rFonts w:ascii="华文仿宋" w:eastAsia="华文仿宋" w:hAnsi="华文仿宋"/>
          <w:b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课程性质：专业限选课</w:t>
      </w:r>
    </w:p>
    <w:p w14:paraId="15DB649D" w14:textId="77777777" w:rsidR="00177E81" w:rsidRDefault="00845B91">
      <w:pPr>
        <w:ind w:firstLineChars="450" w:firstLine="1441"/>
        <w:rPr>
          <w:rFonts w:ascii="华文仿宋" w:eastAsia="华文仿宋" w:hAnsi="华文仿宋"/>
          <w:b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总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学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时：</w:t>
      </w:r>
      <w:r>
        <w:rPr>
          <w:rFonts w:ascii="华文仿宋" w:eastAsia="华文仿宋" w:hAnsi="华文仿宋"/>
          <w:b/>
          <w:color w:val="000000" w:themeColor="text1"/>
          <w:sz w:val="32"/>
          <w:szCs w:val="32"/>
        </w:rPr>
        <w:t>32</w:t>
      </w:r>
    </w:p>
    <w:p w14:paraId="1CAF90B0" w14:textId="77777777" w:rsidR="00177E81" w:rsidRDefault="00845B91">
      <w:pPr>
        <w:ind w:firstLineChars="450" w:firstLine="1441"/>
        <w:rPr>
          <w:rFonts w:ascii="华文仿宋" w:eastAsia="华文仿宋" w:hAnsi="华文仿宋"/>
          <w:b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周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学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时：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4</w:t>
      </w:r>
    </w:p>
    <w:p w14:paraId="164E6584" w14:textId="77777777" w:rsidR="00177E81" w:rsidRDefault="00845B91">
      <w:pPr>
        <w:ind w:firstLineChars="450" w:firstLine="1441"/>
        <w:rPr>
          <w:rFonts w:ascii="华文仿宋" w:eastAsia="华文仿宋" w:hAnsi="华文仿宋"/>
          <w:b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适用专业：计算机科学与技术</w:t>
      </w:r>
    </w:p>
    <w:p w14:paraId="5899278F" w14:textId="77777777" w:rsidR="00177E81" w:rsidRDefault="00845B91">
      <w:pPr>
        <w:ind w:firstLineChars="450" w:firstLine="1441"/>
        <w:rPr>
          <w:rFonts w:ascii="华文仿宋" w:eastAsia="华文仿宋" w:hAnsi="华文仿宋"/>
          <w:b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  <w:lang w:bidi="he-IL"/>
        </w:rPr>
        <w:t>适用年级：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  <w:lang w:bidi="he-IL"/>
        </w:rPr>
        <w:t>X</w:t>
      </w:r>
      <w:r>
        <w:rPr>
          <w:rFonts w:ascii="华文仿宋" w:eastAsia="华文仿宋" w:hAnsi="华文仿宋"/>
          <w:b/>
          <w:color w:val="000000" w:themeColor="text1"/>
          <w:sz w:val="32"/>
          <w:szCs w:val="32"/>
          <w:lang w:bidi="he-IL"/>
        </w:rPr>
        <w:t>XX</w:t>
      </w:r>
    </w:p>
    <w:p w14:paraId="068F720B" w14:textId="77777777" w:rsidR="00177E81" w:rsidRDefault="00845B91">
      <w:pPr>
        <w:ind w:firstLineChars="450" w:firstLine="1441"/>
        <w:rPr>
          <w:rFonts w:ascii="华文仿宋" w:eastAsia="华文仿宋" w:hAnsi="华文仿宋"/>
          <w:b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授课教师：</w:t>
      </w:r>
      <w:r>
        <w:rPr>
          <w:rFonts w:ascii="华文仿宋" w:eastAsia="华文仿宋" w:hAnsi="华文仿宋"/>
          <w:b/>
          <w:color w:val="000000" w:themeColor="text1"/>
          <w:sz w:val="32"/>
          <w:szCs w:val="32"/>
        </w:rPr>
        <w:t>XXX</w:t>
      </w:r>
    </w:p>
    <w:p w14:paraId="4816C259" w14:textId="77777777" w:rsidR="00177E81" w:rsidRDefault="00845B91">
      <w:pPr>
        <w:ind w:firstLineChars="450" w:firstLine="1441"/>
        <w:rPr>
          <w:rFonts w:ascii="华文仿宋" w:eastAsia="华文仿宋" w:hAnsi="华文仿宋"/>
          <w:b/>
          <w:color w:val="000000" w:themeColor="text1"/>
          <w:sz w:val="30"/>
          <w:szCs w:val="30"/>
        </w:rPr>
      </w:pP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教学单位：</w:t>
      </w:r>
      <w:r>
        <w:rPr>
          <w:rFonts w:ascii="华文仿宋" w:eastAsia="华文仿宋" w:hAnsi="华文仿宋"/>
          <w:b/>
          <w:color w:val="000000" w:themeColor="text1"/>
          <w:sz w:val="30"/>
          <w:szCs w:val="30"/>
        </w:rPr>
        <w:t>XXX</w:t>
      </w:r>
    </w:p>
    <w:p w14:paraId="2C2AAC92" w14:textId="77777777" w:rsidR="00177E81" w:rsidRDefault="00177E81">
      <w:pPr>
        <w:rPr>
          <w:rFonts w:ascii="华文仿宋" w:eastAsia="华文仿宋" w:hAnsi="华文仿宋"/>
          <w:b/>
          <w:color w:val="000000" w:themeColor="text1"/>
        </w:rPr>
      </w:pPr>
    </w:p>
    <w:p w14:paraId="7C2B2784" w14:textId="77777777" w:rsidR="00177E81" w:rsidRDefault="00177E81">
      <w:pPr>
        <w:rPr>
          <w:rFonts w:ascii="华文仿宋" w:eastAsia="华文仿宋" w:hAnsi="华文仿宋"/>
          <w:b/>
          <w:color w:val="000000" w:themeColor="text1"/>
        </w:rPr>
      </w:pPr>
    </w:p>
    <w:p w14:paraId="1E97E1ED" w14:textId="77777777" w:rsidR="00177E81" w:rsidRDefault="00177E81">
      <w:pPr>
        <w:rPr>
          <w:rFonts w:ascii="华文仿宋" w:eastAsia="华文仿宋" w:hAnsi="华文仿宋"/>
          <w:b/>
          <w:color w:val="000000" w:themeColor="text1"/>
        </w:rPr>
      </w:pPr>
    </w:p>
    <w:p w14:paraId="43C2F506" w14:textId="2C4CC090" w:rsidR="00177E81" w:rsidRDefault="00592F8E">
      <w:pPr>
        <w:jc w:val="center"/>
        <w:rPr>
          <w:rFonts w:ascii="华文仿宋" w:eastAsia="华文仿宋" w:hAnsi="华文仿宋"/>
          <w:b/>
          <w:color w:val="000000" w:themeColor="text1"/>
          <w:sz w:val="28"/>
          <w:szCs w:val="28"/>
        </w:rPr>
      </w:pPr>
      <w:r w:rsidRPr="00592F8E">
        <w:rPr>
          <w:rFonts w:ascii="华文仿宋" w:eastAsia="华文仿宋" w:hAnsi="华文仿宋"/>
          <w:b/>
          <w:color w:val="000000" w:themeColor="text1"/>
          <w:sz w:val="28"/>
          <w:szCs w:val="28"/>
        </w:rPr>
        <w:t>XXX</w:t>
      </w:r>
      <w:r w:rsidR="00845B91">
        <w:rPr>
          <w:rFonts w:ascii="华文仿宋" w:eastAsia="华文仿宋" w:hAnsi="华文仿宋" w:hint="eastAsia"/>
          <w:b/>
          <w:color w:val="000000" w:themeColor="text1"/>
          <w:sz w:val="28"/>
          <w:szCs w:val="28"/>
        </w:rPr>
        <w:t>年</w:t>
      </w:r>
      <w:r w:rsidR="00845B91">
        <w:rPr>
          <w:rFonts w:ascii="华文仿宋" w:eastAsia="华文仿宋" w:hAnsi="华文仿宋"/>
          <w:b/>
          <w:color w:val="000000" w:themeColor="text1"/>
          <w:sz w:val="28"/>
          <w:szCs w:val="28"/>
        </w:rPr>
        <w:t>XXX</w:t>
      </w:r>
      <w:r w:rsidR="00845B91">
        <w:rPr>
          <w:rFonts w:ascii="华文仿宋" w:eastAsia="华文仿宋" w:hAnsi="华文仿宋" w:hint="eastAsia"/>
          <w:b/>
          <w:color w:val="000000" w:themeColor="text1"/>
          <w:sz w:val="28"/>
          <w:szCs w:val="28"/>
        </w:rPr>
        <w:t>月</w:t>
      </w:r>
      <w:r w:rsidR="00845B91">
        <w:rPr>
          <w:rFonts w:ascii="华文仿宋" w:eastAsia="华文仿宋" w:hAnsi="华文仿宋"/>
          <w:b/>
          <w:color w:val="000000" w:themeColor="text1"/>
          <w:sz w:val="28"/>
          <w:szCs w:val="28"/>
        </w:rPr>
        <w:t>XXX</w:t>
      </w:r>
      <w:r w:rsidR="00845B91">
        <w:rPr>
          <w:rFonts w:ascii="华文仿宋" w:eastAsia="华文仿宋" w:hAnsi="华文仿宋" w:hint="eastAsia"/>
          <w:b/>
          <w:color w:val="000000" w:themeColor="text1"/>
          <w:sz w:val="28"/>
          <w:szCs w:val="28"/>
        </w:rPr>
        <w:t>日</w:t>
      </w:r>
    </w:p>
    <w:p w14:paraId="293EBC4D" w14:textId="77777777" w:rsidR="00177E81" w:rsidRDefault="00845B91">
      <w:pPr>
        <w:rPr>
          <w:rFonts w:ascii="华文仿宋" w:eastAsia="华文仿宋" w:hAnsi="华文仿宋" w:cs="Times New Roman"/>
          <w:b/>
          <w:color w:val="000000" w:themeColor="text1"/>
          <w:sz w:val="36"/>
          <w:szCs w:val="36"/>
        </w:rPr>
      </w:pPr>
      <w:r>
        <w:rPr>
          <w:rFonts w:ascii="华文仿宋" w:eastAsia="华文仿宋" w:hAnsi="华文仿宋" w:cs="Times New Roman"/>
          <w:b/>
          <w:color w:val="000000" w:themeColor="text1"/>
          <w:sz w:val="36"/>
          <w:szCs w:val="36"/>
        </w:rPr>
        <w:br w:type="page"/>
      </w:r>
    </w:p>
    <w:p w14:paraId="66CA96A2" w14:textId="77777777" w:rsidR="00177E81" w:rsidRDefault="00845B91">
      <w:pPr>
        <w:jc w:val="center"/>
        <w:rPr>
          <w:rFonts w:ascii="华文仿宋" w:eastAsia="华文仿宋" w:hAnsi="华文仿宋" w:cs="Times New Roman"/>
          <w:b/>
          <w:color w:val="000000" w:themeColor="text1"/>
          <w:sz w:val="36"/>
          <w:szCs w:val="36"/>
        </w:rPr>
      </w:pPr>
      <w:r>
        <w:rPr>
          <w:rFonts w:ascii="华文仿宋" w:eastAsia="华文仿宋" w:hAnsi="华文仿宋" w:cs="Times New Roman"/>
          <w:b/>
          <w:color w:val="000000" w:themeColor="text1"/>
          <w:sz w:val="36"/>
          <w:szCs w:val="36"/>
        </w:rPr>
        <w:lastRenderedPageBreak/>
        <w:t>《</w:t>
      </w:r>
      <w:r>
        <w:rPr>
          <w:rFonts w:ascii="华文仿宋" w:eastAsia="华文仿宋" w:hAnsi="华文仿宋" w:cs="Times New Roman" w:hint="eastAsia"/>
          <w:b/>
          <w:color w:val="000000" w:themeColor="text1"/>
          <w:sz w:val="36"/>
          <w:szCs w:val="36"/>
        </w:rPr>
        <w:t>机器学习基础与实践</w:t>
      </w:r>
      <w:r>
        <w:rPr>
          <w:rFonts w:ascii="华文仿宋" w:eastAsia="华文仿宋" w:hAnsi="华文仿宋" w:cs="Times New Roman"/>
          <w:b/>
          <w:color w:val="000000" w:themeColor="text1"/>
          <w:sz w:val="36"/>
          <w:szCs w:val="36"/>
        </w:rPr>
        <w:t>》教学大纲</w:t>
      </w:r>
    </w:p>
    <w:p w14:paraId="0501BBB1" w14:textId="77777777" w:rsidR="00177E81" w:rsidRDefault="00845B91">
      <w:pPr>
        <w:pStyle w:val="a0"/>
        <w:rPr>
          <w:rFonts w:ascii="华文仿宋" w:eastAsia="华文仿宋" w:hAnsi="华文仿宋"/>
        </w:rPr>
      </w:pPr>
      <w:r>
        <w:rPr>
          <w:rFonts w:ascii="华文仿宋" w:eastAsia="华文仿宋" w:hAnsi="华文仿宋"/>
        </w:rPr>
        <w:t>课程的基本描述</w:t>
      </w:r>
    </w:p>
    <w:tbl>
      <w:tblPr>
        <w:tblW w:w="8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9"/>
        <w:gridCol w:w="2996"/>
        <w:gridCol w:w="1226"/>
        <w:gridCol w:w="10"/>
        <w:gridCol w:w="3222"/>
      </w:tblGrid>
      <w:tr w:rsidR="00177E81" w14:paraId="4E427555" w14:textId="77777777">
        <w:trPr>
          <w:trHeight w:val="375"/>
          <w:jc w:val="center"/>
        </w:trPr>
        <w:tc>
          <w:tcPr>
            <w:tcW w:w="1289" w:type="dxa"/>
            <w:vMerge w:val="restart"/>
            <w:shd w:val="clear" w:color="auto" w:fill="auto"/>
            <w:vAlign w:val="center"/>
          </w:tcPr>
          <w:p w14:paraId="5E77DFFA" w14:textId="77777777" w:rsidR="00177E81" w:rsidRDefault="00845B91">
            <w:pPr>
              <w:spacing w:line="380" w:lineRule="exact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  <w:t>课程名称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37D85F46" w14:textId="77777777" w:rsidR="00177E81" w:rsidRDefault="00845B91">
            <w:pPr>
              <w:spacing w:line="380" w:lineRule="exact"/>
              <w:jc w:val="left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中文：机器学习基础与实践</w:t>
            </w:r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14:paraId="02CBD806" w14:textId="77777777" w:rsidR="00177E81" w:rsidRDefault="00845B91">
            <w:pPr>
              <w:spacing w:line="380" w:lineRule="exact"/>
              <w:jc w:val="center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课程代码</w:t>
            </w:r>
          </w:p>
        </w:tc>
        <w:tc>
          <w:tcPr>
            <w:tcW w:w="3222" w:type="dxa"/>
            <w:vMerge w:val="restart"/>
            <w:shd w:val="clear" w:color="auto" w:fill="auto"/>
            <w:vAlign w:val="center"/>
          </w:tcPr>
          <w:p w14:paraId="612B1E9E" w14:textId="4A7998B4" w:rsidR="00177E81" w:rsidRDefault="00592F8E">
            <w:pPr>
              <w:spacing w:line="380" w:lineRule="exact"/>
              <w:jc w:val="left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 w:rsidRPr="00592F8E"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XXX</w:t>
            </w:r>
          </w:p>
        </w:tc>
      </w:tr>
      <w:tr w:rsidR="00177E81" w14:paraId="539062A7" w14:textId="77777777">
        <w:trPr>
          <w:trHeight w:val="375"/>
          <w:jc w:val="center"/>
        </w:trPr>
        <w:tc>
          <w:tcPr>
            <w:tcW w:w="1289" w:type="dxa"/>
            <w:vMerge/>
            <w:shd w:val="clear" w:color="auto" w:fill="auto"/>
            <w:vAlign w:val="center"/>
          </w:tcPr>
          <w:p w14:paraId="669C17DE" w14:textId="77777777" w:rsidR="00177E81" w:rsidRDefault="00177E81">
            <w:pPr>
              <w:spacing w:line="380" w:lineRule="exact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</w:pPr>
          </w:p>
        </w:tc>
        <w:tc>
          <w:tcPr>
            <w:tcW w:w="2996" w:type="dxa"/>
            <w:shd w:val="clear" w:color="auto" w:fill="auto"/>
            <w:vAlign w:val="center"/>
          </w:tcPr>
          <w:p w14:paraId="0D4C7F43" w14:textId="77777777" w:rsidR="00177E81" w:rsidRDefault="00845B91">
            <w:pPr>
              <w:spacing w:line="380" w:lineRule="exact"/>
              <w:jc w:val="left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英文：</w:t>
            </w:r>
            <w:r>
              <w:rPr>
                <w:rFonts w:ascii="华文仿宋" w:eastAsia="华文仿宋" w:hAnsi="华文仿宋" w:cs="黑体" w:hint="eastAsia"/>
                <w:color w:val="000000" w:themeColor="text1"/>
                <w:szCs w:val="21"/>
              </w:rPr>
              <w:t>Fundamentals and Practice of Machine Learning</w:t>
            </w: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14:paraId="4ABAD820" w14:textId="77777777" w:rsidR="00177E81" w:rsidRDefault="00177E81">
            <w:pPr>
              <w:spacing w:line="380" w:lineRule="exact"/>
              <w:jc w:val="center"/>
              <w:rPr>
                <w:rFonts w:ascii="华文仿宋" w:eastAsia="华文仿宋" w:hAnsi="华文仿宋" w:cs="黑体"/>
                <w:color w:val="000000" w:themeColor="text1"/>
                <w:szCs w:val="21"/>
              </w:rPr>
            </w:pPr>
          </w:p>
        </w:tc>
        <w:tc>
          <w:tcPr>
            <w:tcW w:w="3222" w:type="dxa"/>
            <w:vMerge/>
            <w:shd w:val="clear" w:color="auto" w:fill="auto"/>
            <w:vAlign w:val="center"/>
          </w:tcPr>
          <w:p w14:paraId="7D021299" w14:textId="77777777" w:rsidR="00177E81" w:rsidRDefault="00177E81">
            <w:pPr>
              <w:spacing w:line="380" w:lineRule="exact"/>
              <w:jc w:val="left"/>
              <w:rPr>
                <w:rFonts w:ascii="华文仿宋" w:eastAsia="华文仿宋" w:hAnsi="华文仿宋" w:cs="黑体"/>
                <w:color w:val="000000" w:themeColor="text1"/>
                <w:szCs w:val="21"/>
              </w:rPr>
            </w:pPr>
          </w:p>
        </w:tc>
      </w:tr>
      <w:tr w:rsidR="00177E81" w14:paraId="60CF1475" w14:textId="77777777">
        <w:trPr>
          <w:trHeight w:val="1245"/>
          <w:jc w:val="center"/>
        </w:trPr>
        <w:tc>
          <w:tcPr>
            <w:tcW w:w="1289" w:type="dxa"/>
            <w:shd w:val="clear" w:color="auto" w:fill="auto"/>
            <w:vAlign w:val="center"/>
          </w:tcPr>
          <w:p w14:paraId="6525903C" w14:textId="77777777" w:rsidR="00177E81" w:rsidRDefault="00845B91">
            <w:pPr>
              <w:spacing w:line="380" w:lineRule="exact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  <w:t>课程</w:t>
            </w:r>
          </w:p>
          <w:p w14:paraId="6D1B3964" w14:textId="77777777" w:rsidR="00177E81" w:rsidRDefault="00845B91">
            <w:pPr>
              <w:spacing w:line="380" w:lineRule="exact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4875AB3C" w14:textId="77777777" w:rsidR="00177E81" w:rsidRDefault="00845B91">
            <w:pPr>
              <w:snapToGrid w:val="0"/>
              <w:spacing w:line="360" w:lineRule="auto"/>
              <w:ind w:firstLineChars="100" w:firstLine="210"/>
              <w:jc w:val="left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sym w:font="Wingdings" w:char="00A8"/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专业必修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 xml:space="preserve">    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sym w:font="Wingdings" w:char="00A8"/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公共必修</w:t>
            </w:r>
          </w:p>
          <w:p w14:paraId="65370B04" w14:textId="77777777" w:rsidR="00177E81" w:rsidRDefault="00845B91">
            <w:pPr>
              <w:snapToGrid w:val="0"/>
              <w:spacing w:line="360" w:lineRule="auto"/>
              <w:ind w:firstLineChars="100" w:firstLine="210"/>
              <w:jc w:val="left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sym w:font="Wingdings" w:char="00FE"/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专业限选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 xml:space="preserve">   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sym w:font="Wingdings" w:char="00A8"/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公共选修</w:t>
            </w:r>
          </w:p>
          <w:p w14:paraId="0BAE79B7" w14:textId="77777777" w:rsidR="00177E81" w:rsidRDefault="00845B91">
            <w:pPr>
              <w:snapToGrid w:val="0"/>
              <w:spacing w:line="360" w:lineRule="auto"/>
              <w:ind w:firstLineChars="100" w:firstLine="210"/>
              <w:jc w:val="left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sym w:font="Wingdings" w:char="00A8"/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专业任选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F800C1D" w14:textId="77777777" w:rsidR="00177E81" w:rsidRDefault="00845B91">
            <w:pPr>
              <w:spacing w:line="380" w:lineRule="exact"/>
              <w:jc w:val="center"/>
              <w:rPr>
                <w:rFonts w:ascii="华文仿宋" w:eastAsia="华文仿宋" w:hAnsi="华文仿宋" w:cs="黑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Cs w:val="21"/>
              </w:rPr>
              <w:t>考核方式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 w14:paraId="2E5D9BF0" w14:textId="77777777" w:rsidR="00177E81" w:rsidRDefault="00845B91">
            <w:pPr>
              <w:spacing w:line="360" w:lineRule="auto"/>
              <w:jc w:val="left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sym w:font="Wingdings" w:char="00A8"/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考试</w:t>
            </w:r>
          </w:p>
          <w:p w14:paraId="58341323" w14:textId="77777777" w:rsidR="00177E81" w:rsidRDefault="00845B91">
            <w:pPr>
              <w:spacing w:line="380" w:lineRule="exact"/>
              <w:jc w:val="left"/>
              <w:rPr>
                <w:rFonts w:ascii="华文仿宋" w:eastAsia="华文仿宋" w:hAnsi="华文仿宋" w:cs="黑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sym w:font="Wingdings 2" w:char="F050"/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考查</w:t>
            </w:r>
          </w:p>
        </w:tc>
      </w:tr>
      <w:tr w:rsidR="00177E81" w14:paraId="2C1436A9" w14:textId="77777777">
        <w:trPr>
          <w:jc w:val="center"/>
        </w:trPr>
        <w:tc>
          <w:tcPr>
            <w:tcW w:w="1289" w:type="dxa"/>
            <w:shd w:val="clear" w:color="auto" w:fill="auto"/>
            <w:vAlign w:val="center"/>
          </w:tcPr>
          <w:p w14:paraId="0350B82E" w14:textId="77777777" w:rsidR="00177E81" w:rsidRDefault="00845B91">
            <w:pPr>
              <w:spacing w:line="380" w:lineRule="exact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Cs w:val="21"/>
              </w:rPr>
              <w:t>学分</w:t>
            </w: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Cs w:val="21"/>
              </w:rPr>
              <w:t>/</w:t>
            </w: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  <w:t>学</w:t>
            </w: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  <w:t xml:space="preserve"> </w:t>
            </w: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  <w:t>时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4AB670DC" w14:textId="77777777" w:rsidR="00177E81" w:rsidRDefault="00845B91">
            <w:pPr>
              <w:spacing w:line="380" w:lineRule="exact"/>
              <w:jc w:val="left"/>
              <w:rPr>
                <w:rFonts w:ascii="华文仿宋" w:eastAsia="华文仿宋" w:hAnsi="华文仿宋" w:cs="Times New Roman"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Cs w:val="21"/>
              </w:rPr>
              <w:t>2</w:t>
            </w:r>
            <w:r>
              <w:rPr>
                <w:rFonts w:ascii="华文仿宋" w:eastAsia="华文仿宋" w:hAnsi="华文仿宋" w:cs="Times New Roman"/>
                <w:bCs/>
                <w:color w:val="000000" w:themeColor="text1"/>
                <w:szCs w:val="21"/>
              </w:rPr>
              <w:t>/</w:t>
            </w: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Cs w:val="21"/>
              </w:rPr>
              <w:t>48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41491F2" w14:textId="77777777" w:rsidR="00177E81" w:rsidRDefault="00845B91">
            <w:pPr>
              <w:spacing w:line="380" w:lineRule="exact"/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开课学期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 w14:paraId="342FE295" w14:textId="77777777" w:rsidR="00177E81" w:rsidRDefault="00845B91">
            <w:pPr>
              <w:spacing w:line="380" w:lineRule="exact"/>
              <w:jc w:val="left"/>
              <w:rPr>
                <w:rFonts w:ascii="华文仿宋" w:eastAsia="华文仿宋" w:hAnsi="华文仿宋" w:cs="Times New Roman"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Cs w:val="21"/>
              </w:rPr>
              <w:t>xxx</w:t>
            </w:r>
          </w:p>
        </w:tc>
      </w:tr>
      <w:tr w:rsidR="00177E81" w14:paraId="1F493616" w14:textId="77777777">
        <w:trPr>
          <w:jc w:val="center"/>
        </w:trPr>
        <w:tc>
          <w:tcPr>
            <w:tcW w:w="1289" w:type="dxa"/>
            <w:shd w:val="clear" w:color="auto" w:fill="auto"/>
            <w:vAlign w:val="center"/>
          </w:tcPr>
          <w:p w14:paraId="1E81C4A4" w14:textId="77777777" w:rsidR="00177E81" w:rsidRDefault="00845B91">
            <w:pPr>
              <w:spacing w:line="380" w:lineRule="exact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Cs w:val="21"/>
              </w:rPr>
              <w:t>开课单位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736199D9" w14:textId="77777777" w:rsidR="00177E81" w:rsidRDefault="00845B91">
            <w:pPr>
              <w:spacing w:line="380" w:lineRule="exact"/>
              <w:jc w:val="left"/>
              <w:rPr>
                <w:rFonts w:ascii="华文仿宋" w:eastAsia="华文仿宋" w:hAnsi="华文仿宋" w:cs="Times New Roman"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Cs w:val="21"/>
              </w:rPr>
              <w:t>计算机科学与技术专业教研室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258049C" w14:textId="77777777" w:rsidR="00177E81" w:rsidRDefault="00845B91">
            <w:pPr>
              <w:spacing w:line="380" w:lineRule="exact"/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适用专业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 w14:paraId="05B58202" w14:textId="77777777" w:rsidR="00177E81" w:rsidRDefault="00845B91">
            <w:pPr>
              <w:spacing w:line="380" w:lineRule="exact"/>
              <w:jc w:val="left"/>
              <w:rPr>
                <w:rFonts w:ascii="华文仿宋" w:eastAsia="华文仿宋" w:hAnsi="华文仿宋" w:cs="Times New Roman"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Cs w:val="21"/>
              </w:rPr>
              <w:t>计算机科学与技术</w:t>
            </w: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Cs w:val="21"/>
              </w:rPr>
              <w:t>,</w:t>
            </w: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Cs w:val="21"/>
              </w:rPr>
              <w:t>人工智能</w:t>
            </w: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Cs w:val="21"/>
              </w:rPr>
              <w:t>,</w:t>
            </w: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Cs w:val="21"/>
              </w:rPr>
              <w:t>数据科学与大数据技术</w:t>
            </w:r>
          </w:p>
        </w:tc>
      </w:tr>
      <w:tr w:rsidR="00177E81" w14:paraId="0C334E9C" w14:textId="77777777">
        <w:trPr>
          <w:jc w:val="center"/>
        </w:trPr>
        <w:tc>
          <w:tcPr>
            <w:tcW w:w="1289" w:type="dxa"/>
            <w:shd w:val="clear" w:color="auto" w:fill="auto"/>
            <w:vAlign w:val="center"/>
          </w:tcPr>
          <w:p w14:paraId="56ACACAB" w14:textId="77777777" w:rsidR="00177E81" w:rsidRDefault="00845B91">
            <w:pPr>
              <w:spacing w:line="380" w:lineRule="exact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Cs w:val="21"/>
              </w:rPr>
              <w:t>先修</w:t>
            </w: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  <w:t>课程</w:t>
            </w:r>
          </w:p>
        </w:tc>
        <w:tc>
          <w:tcPr>
            <w:tcW w:w="7454" w:type="dxa"/>
            <w:gridSpan w:val="4"/>
            <w:shd w:val="clear" w:color="auto" w:fill="auto"/>
            <w:vAlign w:val="center"/>
          </w:tcPr>
          <w:p w14:paraId="3969000A" w14:textId="77777777" w:rsidR="00177E81" w:rsidRDefault="00845B91">
            <w:pPr>
              <w:spacing w:line="380" w:lineRule="exact"/>
              <w:jc w:val="left"/>
              <w:rPr>
                <w:rFonts w:ascii="华文仿宋" w:eastAsia="华文仿宋" w:hAnsi="华文仿宋" w:cs="Times New Roman"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/>
                <w:bCs/>
                <w:color w:val="000000" w:themeColor="text1"/>
                <w:szCs w:val="21"/>
              </w:rPr>
              <w:t>高等数学、线性代数、概率论与数理统计、</w:t>
            </w:r>
            <w:r>
              <w:rPr>
                <w:rFonts w:ascii="华文仿宋" w:eastAsia="华文仿宋" w:hAnsi="华文仿宋" w:cs="Times New Roman"/>
                <w:bCs/>
                <w:color w:val="000000" w:themeColor="text1"/>
                <w:szCs w:val="21"/>
              </w:rPr>
              <w:t>Python</w:t>
            </w:r>
            <w:r>
              <w:rPr>
                <w:rFonts w:ascii="华文仿宋" w:eastAsia="华文仿宋" w:hAnsi="华文仿宋" w:cs="Times New Roman"/>
                <w:bCs/>
                <w:color w:val="000000" w:themeColor="text1"/>
                <w:szCs w:val="21"/>
              </w:rPr>
              <w:t>程序设计</w:t>
            </w:r>
          </w:p>
        </w:tc>
      </w:tr>
      <w:tr w:rsidR="00177E81" w14:paraId="3D961590" w14:textId="77777777">
        <w:trPr>
          <w:jc w:val="center"/>
        </w:trPr>
        <w:tc>
          <w:tcPr>
            <w:tcW w:w="1289" w:type="dxa"/>
            <w:shd w:val="clear" w:color="auto" w:fill="auto"/>
            <w:vAlign w:val="center"/>
          </w:tcPr>
          <w:p w14:paraId="275B7B62" w14:textId="77777777" w:rsidR="00177E81" w:rsidRDefault="00845B91">
            <w:pPr>
              <w:spacing w:line="380" w:lineRule="exact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Cs w:val="21"/>
              </w:rPr>
              <w:t>授课教师</w:t>
            </w:r>
          </w:p>
        </w:tc>
        <w:tc>
          <w:tcPr>
            <w:tcW w:w="7454" w:type="dxa"/>
            <w:gridSpan w:val="4"/>
            <w:shd w:val="clear" w:color="auto" w:fill="auto"/>
            <w:vAlign w:val="center"/>
          </w:tcPr>
          <w:p w14:paraId="7B9927BA" w14:textId="77777777" w:rsidR="00177E81" w:rsidRDefault="00845B91">
            <w:pPr>
              <w:spacing w:line="380" w:lineRule="exact"/>
              <w:jc w:val="left"/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Cs w:val="21"/>
              </w:rPr>
              <w:t>X</w:t>
            </w: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1"/>
              </w:rPr>
              <w:t>XX</w:t>
            </w:r>
          </w:p>
        </w:tc>
      </w:tr>
    </w:tbl>
    <w:p w14:paraId="2B28D13B" w14:textId="77777777" w:rsidR="00177E81" w:rsidRDefault="00845B91">
      <w:pPr>
        <w:spacing w:line="360" w:lineRule="auto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  <w:t>2.</w:t>
      </w:r>
      <w:r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  <w:t>课程目标</w:t>
      </w:r>
    </w:p>
    <w:p w14:paraId="4081919C" w14:textId="77777777" w:rsidR="00177E81" w:rsidRDefault="00845B91">
      <w:pPr>
        <w:spacing w:line="360" w:lineRule="auto"/>
        <w:ind w:firstLine="435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本课程旨在引领学生系统地掌握机器学习的基本概念、原理、方法和主流技术，熟练使用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Python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及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Scikit-learn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等开发工具，构建、训练、评估和优化机器学习模型。通过案例教学，使学生掌握从数据预处理、特征工程、模型选择到性能度量的完整工程流程。课程强调理论与实践的结合，培养学生运用机器学习知识分析和解决实际问题的能力。具体目标为：</w:t>
      </w:r>
    </w:p>
    <w:p w14:paraId="45BBE197" w14:textId="77777777" w:rsidR="00177E81" w:rsidRDefault="00845B91">
      <w:pPr>
        <w:spacing w:line="360" w:lineRule="auto"/>
        <w:ind w:firstLine="435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目标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1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：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 xml:space="preserve"> 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掌握机器学习的基础理论知识，理解机器学习的三要素（数据、模型、算法），熟悉回归、分类、聚类、神经网络等经典算法的原理与适用场景。能够将实际问题抽象为机器学习可解决的问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题，并具备运用规范化流程设计解决方案的能力。</w:t>
      </w:r>
    </w:p>
    <w:p w14:paraId="53CA487A" w14:textId="77777777" w:rsidR="00177E81" w:rsidRDefault="00845B91">
      <w:pPr>
        <w:spacing w:line="360" w:lineRule="auto"/>
        <w:ind w:firstLine="435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目标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2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：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 xml:space="preserve"> 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能够理解并应用机器学习工程实践中的关键技术，包括模型评估指标体系（如准确率、召回率、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F1-score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等）、模型复杂度度量（偏差与方差、过拟合与欠拟合），以及特征工程的基本方法。能够分析复杂工程问题中的关键因素，并寻求解决方案。</w:t>
      </w:r>
    </w:p>
    <w:p w14:paraId="124B5C5F" w14:textId="77777777" w:rsidR="00177E81" w:rsidRDefault="00845B91">
      <w:pPr>
        <w:spacing w:line="360" w:lineRule="auto"/>
        <w:ind w:firstLine="435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目标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3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：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 xml:space="preserve"> 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能够运用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Python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编程语言和机器学习工具库（如</w:t>
      </w:r>
      <w:bookmarkStart w:id="0" w:name="OLE_LINK1"/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Scikit-learn</w:t>
      </w:r>
      <w:bookmarkEnd w:id="0"/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、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Pandas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、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Matplotlib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等），针对具体的应用场景，设计并实现完整的机器学习应用系统（如医疗保险欺诈分析、异常血糖预测），并在开发过程中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体现创新意识和工程伦理。</w:t>
      </w:r>
    </w:p>
    <w:p w14:paraId="4A0FFA5F" w14:textId="77777777" w:rsidR="00177E81" w:rsidRDefault="00177E81">
      <w:pPr>
        <w:spacing w:line="360" w:lineRule="auto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</w:p>
    <w:p w14:paraId="5C3024F8" w14:textId="77777777" w:rsidR="00177E81" w:rsidRDefault="00177E81">
      <w:pPr>
        <w:spacing w:line="360" w:lineRule="auto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</w:p>
    <w:p w14:paraId="66D07D82" w14:textId="77777777" w:rsidR="00177E81" w:rsidRDefault="00845B91">
      <w:pPr>
        <w:spacing w:line="360" w:lineRule="auto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lastRenderedPageBreak/>
        <w:t>3</w:t>
      </w:r>
      <w:r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  <w:t>.</w:t>
      </w:r>
      <w:r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  <w:t>课程目标与毕业要求的对应关系</w:t>
      </w:r>
    </w:p>
    <w:tbl>
      <w:tblPr>
        <w:tblStyle w:val="af1"/>
        <w:tblW w:w="10003" w:type="dxa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2989"/>
        <w:gridCol w:w="2635"/>
        <w:gridCol w:w="3872"/>
      </w:tblGrid>
      <w:tr w:rsidR="00177E81" w14:paraId="030EF7AD" w14:textId="77777777">
        <w:trPr>
          <w:trHeight w:val="90"/>
          <w:jc w:val="center"/>
        </w:trPr>
        <w:tc>
          <w:tcPr>
            <w:tcW w:w="507" w:type="dxa"/>
            <w:vAlign w:val="center"/>
          </w:tcPr>
          <w:p w14:paraId="58715AEB" w14:textId="77777777" w:rsidR="00177E81" w:rsidRDefault="00177E81">
            <w:pPr>
              <w:spacing w:line="360" w:lineRule="auto"/>
              <w:ind w:firstLine="422"/>
              <w:jc w:val="center"/>
              <w:rPr>
                <w:rFonts w:ascii="华文仿宋" w:eastAsia="华文仿宋" w:hAnsi="华文仿宋" w:cs="宋体"/>
                <w:b/>
                <w:bCs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2989" w:type="dxa"/>
            <w:vAlign w:val="center"/>
          </w:tcPr>
          <w:p w14:paraId="0FB9D964" w14:textId="77777777" w:rsidR="00177E81" w:rsidRDefault="00845B91">
            <w:pPr>
              <w:spacing w:line="360" w:lineRule="auto"/>
              <w:ind w:firstLine="422"/>
              <w:jc w:val="center"/>
              <w:rPr>
                <w:rFonts w:ascii="华文仿宋" w:eastAsia="华文仿宋" w:hAnsi="华文仿宋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color w:val="000000" w:themeColor="text1"/>
                <w:szCs w:val="21"/>
              </w:rPr>
              <w:t>课程目标内容</w:t>
            </w:r>
          </w:p>
        </w:tc>
        <w:tc>
          <w:tcPr>
            <w:tcW w:w="2635" w:type="dxa"/>
            <w:vAlign w:val="center"/>
          </w:tcPr>
          <w:p w14:paraId="67D59A02" w14:textId="77777777" w:rsidR="00177E81" w:rsidRDefault="00845B91">
            <w:pPr>
              <w:spacing w:line="360" w:lineRule="auto"/>
              <w:ind w:firstLine="422"/>
              <w:jc w:val="center"/>
              <w:rPr>
                <w:rFonts w:ascii="华文仿宋" w:eastAsia="华文仿宋" w:hAnsi="华文仿宋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color w:val="000000" w:themeColor="text1"/>
                <w:szCs w:val="21"/>
              </w:rPr>
              <w:t>支撑毕业要求指标点</w:t>
            </w:r>
          </w:p>
        </w:tc>
        <w:tc>
          <w:tcPr>
            <w:tcW w:w="3872" w:type="dxa"/>
            <w:vAlign w:val="center"/>
          </w:tcPr>
          <w:p w14:paraId="08821FEA" w14:textId="77777777" w:rsidR="00177E81" w:rsidRDefault="00845B91">
            <w:pPr>
              <w:spacing w:line="360" w:lineRule="auto"/>
              <w:ind w:firstLine="422"/>
              <w:jc w:val="center"/>
              <w:rPr>
                <w:rFonts w:ascii="华文仿宋" w:eastAsia="华文仿宋" w:hAnsi="华文仿宋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color w:val="000000" w:themeColor="text1"/>
                <w:szCs w:val="21"/>
              </w:rPr>
              <w:t>达成途径</w:t>
            </w:r>
          </w:p>
        </w:tc>
      </w:tr>
      <w:tr w:rsidR="00177E81" w14:paraId="4E7E13BD" w14:textId="77777777">
        <w:trPr>
          <w:jc w:val="center"/>
        </w:trPr>
        <w:tc>
          <w:tcPr>
            <w:tcW w:w="507" w:type="dxa"/>
            <w:vAlign w:val="center"/>
          </w:tcPr>
          <w:p w14:paraId="70406D01" w14:textId="77777777" w:rsidR="00177E81" w:rsidRDefault="00845B91">
            <w:pPr>
              <w:spacing w:line="360" w:lineRule="auto"/>
              <w:ind w:firstLine="422"/>
              <w:jc w:val="center"/>
              <w:rPr>
                <w:rFonts w:ascii="华文仿宋" w:eastAsia="华文仿宋" w:hAnsi="华文仿宋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color w:val="000000" w:themeColor="text1"/>
                <w:szCs w:val="21"/>
              </w:rPr>
              <w:t>课课程目标</w:t>
            </w:r>
            <w:r>
              <w:rPr>
                <w:rFonts w:ascii="华文仿宋" w:eastAsia="华文仿宋" w:hAnsi="华文仿宋" w:cs="宋体" w:hint="eastAsia"/>
                <w:b/>
                <w:bCs/>
                <w:color w:val="000000" w:themeColor="text1"/>
                <w:szCs w:val="21"/>
              </w:rPr>
              <w:t>1</w:t>
            </w:r>
          </w:p>
        </w:tc>
        <w:tc>
          <w:tcPr>
            <w:tcW w:w="2989" w:type="dxa"/>
            <w:vAlign w:val="center"/>
          </w:tcPr>
          <w:p w14:paraId="72A2B24E" w14:textId="77777777" w:rsidR="00177E81" w:rsidRDefault="00845B91">
            <w:pPr>
              <w:widowControl/>
              <w:spacing w:line="360" w:lineRule="auto"/>
              <w:jc w:val="left"/>
              <w:rPr>
                <w:rFonts w:ascii="华文仿宋" w:eastAsia="华文仿宋" w:hAnsi="华文仿宋" w:cs="宋体"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掌握机器学习的基础理论知识，理解机器学习的三要素（数据、模型、算法），熟悉回归、分类、聚类、神经网络等经典算法的原理与适用场景。能够将实际问题抽象为机器学习可解决的问题，并具备运用规范化流程设计解决方案的能力。</w:t>
            </w:r>
          </w:p>
        </w:tc>
        <w:tc>
          <w:tcPr>
            <w:tcW w:w="2635" w:type="dxa"/>
            <w:vAlign w:val="center"/>
          </w:tcPr>
          <w:p w14:paraId="669F3D50" w14:textId="77777777" w:rsidR="00177E81" w:rsidRDefault="00845B91">
            <w:pPr>
              <w:spacing w:line="360" w:lineRule="auto"/>
              <w:rPr>
                <w:rFonts w:ascii="华文仿宋" w:eastAsia="华文仿宋" w:hAnsi="华文仿宋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Cs w:val="24"/>
              </w:rPr>
              <w:t>能够掌握计算机专业基础知识和工程知识和相关方法，能够应用于具体问题进行描述、转化为计算机可处理的问题，并对其求解。</w:t>
            </w:r>
          </w:p>
        </w:tc>
        <w:tc>
          <w:tcPr>
            <w:tcW w:w="3872" w:type="dxa"/>
            <w:vAlign w:val="center"/>
          </w:tcPr>
          <w:p w14:paraId="06002452" w14:textId="77777777" w:rsidR="00177E81" w:rsidRDefault="00845B91">
            <w:pPr>
              <w:widowControl/>
              <w:spacing w:line="360" w:lineRule="auto"/>
              <w:rPr>
                <w:rFonts w:ascii="华文仿宋" w:eastAsia="华文仿宋" w:hAnsi="华文仿宋" w:cs="宋体"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通过课堂讲授、案例分析等方式使学生理解机器学习的基础知识和核心理念。通过随堂练习、章节作业等方式强化知识的理解</w:t>
            </w: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Cs w:val="24"/>
              </w:rPr>
              <w:t>。</w:t>
            </w:r>
          </w:p>
        </w:tc>
      </w:tr>
      <w:tr w:rsidR="00177E81" w14:paraId="722960BD" w14:textId="77777777">
        <w:trPr>
          <w:jc w:val="center"/>
        </w:trPr>
        <w:tc>
          <w:tcPr>
            <w:tcW w:w="507" w:type="dxa"/>
            <w:vAlign w:val="center"/>
          </w:tcPr>
          <w:p w14:paraId="55C80B1B" w14:textId="77777777" w:rsidR="00177E81" w:rsidRDefault="00845B91">
            <w:pPr>
              <w:spacing w:line="360" w:lineRule="auto"/>
              <w:ind w:firstLine="422"/>
              <w:jc w:val="center"/>
              <w:rPr>
                <w:rFonts w:ascii="华文仿宋" w:eastAsia="华文仿宋" w:hAnsi="华文仿宋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color w:val="000000" w:themeColor="text1"/>
                <w:szCs w:val="21"/>
              </w:rPr>
              <w:t>课课程目标</w:t>
            </w:r>
            <w:r>
              <w:rPr>
                <w:rFonts w:ascii="华文仿宋" w:eastAsia="华文仿宋" w:hAnsi="华文仿宋" w:cs="宋体" w:hint="eastAsia"/>
                <w:b/>
                <w:bCs/>
                <w:color w:val="000000" w:themeColor="text1"/>
                <w:szCs w:val="21"/>
              </w:rPr>
              <w:t>2</w:t>
            </w:r>
          </w:p>
        </w:tc>
        <w:tc>
          <w:tcPr>
            <w:tcW w:w="2989" w:type="dxa"/>
            <w:vAlign w:val="center"/>
          </w:tcPr>
          <w:p w14:paraId="765EF5A7" w14:textId="77777777" w:rsidR="00177E81" w:rsidRDefault="00845B91">
            <w:pPr>
              <w:widowControl/>
              <w:spacing w:line="360" w:lineRule="auto"/>
              <w:jc w:val="left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能够理解并应用机器学习工程实践中的关键技术，包括模型评估指标体系（如准确率、召回率、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F1-score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等）、模型复杂度度量（偏差与方差、过拟合与欠拟合），以及特征工程的基本方法。能够分析复杂工程问题中的关键因素，并寻求解决方案。</w:t>
            </w:r>
          </w:p>
        </w:tc>
        <w:tc>
          <w:tcPr>
            <w:tcW w:w="2635" w:type="dxa"/>
            <w:vAlign w:val="center"/>
          </w:tcPr>
          <w:p w14:paraId="3403089F" w14:textId="77777777" w:rsidR="00177E81" w:rsidRDefault="00845B91">
            <w:pPr>
              <w:adjustRightInd w:val="0"/>
              <w:snapToGrid w:val="0"/>
              <w:spacing w:line="360" w:lineRule="auto"/>
              <w:jc w:val="left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能够运用计算机科学与技术的基本理论与方法，根据软硬件系统问题产生的关键因素，对相关实际工程应用问题的复杂性进行清晰的描述与表示，并寻求问题的解决方案。</w:t>
            </w:r>
          </w:p>
        </w:tc>
        <w:tc>
          <w:tcPr>
            <w:tcW w:w="3872" w:type="dxa"/>
            <w:vAlign w:val="center"/>
          </w:tcPr>
          <w:p w14:paraId="736E8676" w14:textId="77777777" w:rsidR="00177E81" w:rsidRDefault="00845B91">
            <w:pPr>
              <w:widowControl/>
              <w:spacing w:line="360" w:lineRule="auto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对于模型开发过程中的评估与优化问题，通过课堂举例讲解和课后作业的方式进行强化训练，引导学生主动对复杂问题进行研究并进行分析。</w:t>
            </w:r>
          </w:p>
        </w:tc>
      </w:tr>
      <w:tr w:rsidR="00177E81" w14:paraId="211B754A" w14:textId="77777777">
        <w:trPr>
          <w:jc w:val="center"/>
        </w:trPr>
        <w:tc>
          <w:tcPr>
            <w:tcW w:w="507" w:type="dxa"/>
            <w:vAlign w:val="center"/>
          </w:tcPr>
          <w:p w14:paraId="387126E0" w14:textId="77777777" w:rsidR="00177E81" w:rsidRDefault="00845B91">
            <w:pPr>
              <w:spacing w:line="360" w:lineRule="auto"/>
              <w:ind w:firstLine="422"/>
              <w:jc w:val="center"/>
              <w:rPr>
                <w:rFonts w:ascii="华文仿宋" w:eastAsia="华文仿宋" w:hAnsi="华文仿宋" w:cs="宋体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color w:val="000000" w:themeColor="text1"/>
                <w:szCs w:val="21"/>
              </w:rPr>
              <w:t>课课</w:t>
            </w:r>
            <w:r>
              <w:rPr>
                <w:rFonts w:ascii="华文仿宋" w:eastAsia="华文仿宋" w:hAnsi="华文仿宋" w:cs="宋体" w:hint="eastAsia"/>
                <w:b/>
                <w:bCs/>
                <w:color w:val="000000" w:themeColor="text1"/>
                <w:szCs w:val="21"/>
              </w:rPr>
              <w:t>程目标</w:t>
            </w:r>
            <w:r>
              <w:rPr>
                <w:rFonts w:ascii="华文仿宋" w:eastAsia="华文仿宋" w:hAnsi="华文仿宋" w:cs="宋体" w:hint="eastAsia"/>
                <w:b/>
                <w:bCs/>
                <w:color w:val="000000" w:themeColor="text1"/>
                <w:szCs w:val="21"/>
              </w:rPr>
              <w:t>3</w:t>
            </w:r>
          </w:p>
        </w:tc>
        <w:tc>
          <w:tcPr>
            <w:tcW w:w="2989" w:type="dxa"/>
            <w:vAlign w:val="center"/>
          </w:tcPr>
          <w:p w14:paraId="67ED2EB9" w14:textId="77777777" w:rsidR="00177E81" w:rsidRDefault="00845B91">
            <w:pPr>
              <w:widowControl/>
              <w:spacing w:line="360" w:lineRule="auto"/>
              <w:jc w:val="left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能够运用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Python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编程语言和机器学习工具库（如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Scikit-learn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、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Pandas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、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Matplotlib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等），针对具体的应用场景，设计并实现完整的机器学习应用系统（如医疗保险欺诈分析、异常血糖预测），并在开发过程中体现创新意识和工程伦理。</w:t>
            </w:r>
          </w:p>
        </w:tc>
        <w:tc>
          <w:tcPr>
            <w:tcW w:w="2635" w:type="dxa"/>
            <w:vAlign w:val="center"/>
          </w:tcPr>
          <w:p w14:paraId="112656C3" w14:textId="77777777" w:rsidR="00177E81" w:rsidRDefault="00845B91">
            <w:pPr>
              <w:adjustRightInd w:val="0"/>
              <w:snapToGrid w:val="0"/>
              <w:spacing w:line="360" w:lineRule="auto"/>
              <w:jc w:val="left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能够基于计算机科学原理并采用科学方法，针对复杂计算机工程问题进行调研与分析，设计实验方案。</w:t>
            </w:r>
          </w:p>
        </w:tc>
        <w:tc>
          <w:tcPr>
            <w:tcW w:w="3872" w:type="dxa"/>
            <w:vAlign w:val="center"/>
          </w:tcPr>
          <w:p w14:paraId="06DB2B5E" w14:textId="77777777" w:rsidR="00177E81" w:rsidRDefault="00845B91">
            <w:pPr>
              <w:adjustRightInd w:val="0"/>
              <w:snapToGrid w:val="0"/>
              <w:spacing w:line="360" w:lineRule="auto"/>
              <w:jc w:val="left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通过随堂实验与企业级综合案例的分析，逐步引导学生独立思考，锻炼学生面对问题具有分析问题和解决问题的能力</w:t>
            </w:r>
          </w:p>
        </w:tc>
      </w:tr>
    </w:tbl>
    <w:p w14:paraId="07D1F0A5" w14:textId="77777777" w:rsidR="00592F8E" w:rsidRDefault="00592F8E">
      <w:pPr>
        <w:spacing w:line="360" w:lineRule="auto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</w:p>
    <w:p w14:paraId="5C0C0FF4" w14:textId="35E40649" w:rsidR="00177E81" w:rsidRDefault="00845B91">
      <w:pPr>
        <w:spacing w:line="360" w:lineRule="auto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lastRenderedPageBreak/>
        <w:t>4.</w:t>
      </w: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课程落实立德树人的举措</w:t>
      </w:r>
    </w:p>
    <w:p w14:paraId="4C2F1C2A" w14:textId="77777777" w:rsidR="00177E81" w:rsidRDefault="00845B91">
      <w:pPr>
        <w:tabs>
          <w:tab w:val="left" w:pos="2481"/>
        </w:tabs>
        <w:spacing w:line="360" w:lineRule="auto"/>
        <w:ind w:leftChars="200" w:left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（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1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）培养学生认真、踏实的学习态度</w:t>
      </w:r>
    </w:p>
    <w:p w14:paraId="46585631" w14:textId="77777777" w:rsidR="00177E81" w:rsidRDefault="00845B91">
      <w:pPr>
        <w:tabs>
          <w:tab w:val="left" w:pos="2481"/>
        </w:tabs>
        <w:spacing w:line="360" w:lineRule="auto"/>
        <w:ind w:leftChars="200" w:left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在《机器学习基础与实践》的随堂实验和课后作业中，要求学生独立完成或小组合著，严禁抄袭数据与代码，培养严谨求实、精益求精的科研态度和工匠精神。</w:t>
      </w:r>
    </w:p>
    <w:p w14:paraId="45EF74F6" w14:textId="77777777" w:rsidR="00177E81" w:rsidRDefault="00845B91">
      <w:pPr>
        <w:tabs>
          <w:tab w:val="left" w:pos="2481"/>
        </w:tabs>
        <w:spacing w:line="360" w:lineRule="auto"/>
        <w:ind w:leftChars="200" w:left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（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2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）培养学生的团队意识</w:t>
      </w:r>
    </w:p>
    <w:p w14:paraId="0E66CF12" w14:textId="77777777" w:rsidR="00177E81" w:rsidRDefault="00845B91">
      <w:pPr>
        <w:tabs>
          <w:tab w:val="left" w:pos="2481"/>
        </w:tabs>
        <w:spacing w:line="360" w:lineRule="auto"/>
        <w:ind w:leftChars="200" w:left="420"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鼓励学生以小组形式共同完成综合案例的设计、分析、编码以及报告撰写等工作，每个小组自行分配任务，相互配合完成项目目标，培养学生们的团队合作意识和沟通能力。</w:t>
      </w:r>
    </w:p>
    <w:p w14:paraId="1922A6E1" w14:textId="77777777" w:rsidR="00177E81" w:rsidRDefault="00845B91">
      <w:pPr>
        <w:tabs>
          <w:tab w:val="left" w:pos="2481"/>
        </w:tabs>
        <w:spacing w:line="360" w:lineRule="auto"/>
        <w:ind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（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3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）培养学生科技报国、服务社会的责任感</w:t>
      </w:r>
    </w:p>
    <w:p w14:paraId="6168C833" w14:textId="77777777" w:rsidR="00177E81" w:rsidRDefault="00845B91">
      <w:pPr>
        <w:tabs>
          <w:tab w:val="left" w:pos="2481"/>
        </w:tabs>
        <w:spacing w:line="360" w:lineRule="auto"/>
        <w:ind w:leftChars="200" w:left="420"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在授课和案例讨论中，引入“精准扶贫”、“医疗健康”、“金融安全”等国家战略与社会热点问题，引导学生思考技术如何服务于国家发展和民生福祉，树立和</w:t>
      </w:r>
      <w:proofErr w:type="gramStart"/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践行</w:t>
      </w:r>
      <w:proofErr w:type="gramEnd"/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社会主义核心价值观，增强民族自豪感。</w:t>
      </w:r>
    </w:p>
    <w:p w14:paraId="0BD52ACA" w14:textId="77777777" w:rsidR="00177E81" w:rsidRDefault="00845B91">
      <w:pPr>
        <w:tabs>
          <w:tab w:val="left" w:pos="2481"/>
        </w:tabs>
        <w:spacing w:line="360" w:lineRule="auto"/>
        <w:ind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（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4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）培养学生遵纪守法、恪守伦理的意识</w:t>
      </w:r>
    </w:p>
    <w:p w14:paraId="0BD74E32" w14:textId="77777777" w:rsidR="00177E81" w:rsidRDefault="00845B91">
      <w:pPr>
        <w:tabs>
          <w:tab w:val="left" w:pos="2481"/>
        </w:tabs>
        <w:spacing w:line="360" w:lineRule="auto"/>
        <w:ind w:leftChars="200" w:left="420"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在讲授数据获取、处理及应用时，结合《数据安全法》、《个人信息保护法》等，强调数据隐私和安全的重要性，引导学生遵守法律法规，恪守科技伦理。</w:t>
      </w:r>
    </w:p>
    <w:p w14:paraId="6C05BBE2" w14:textId="77777777" w:rsidR="00177E81" w:rsidRDefault="00845B91">
      <w:pPr>
        <w:spacing w:line="360" w:lineRule="auto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5.</w:t>
      </w: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教学内容与学时分配</w:t>
      </w:r>
    </w:p>
    <w:p w14:paraId="3305C836" w14:textId="77777777" w:rsidR="00177E81" w:rsidRDefault="00845B91">
      <w:pPr>
        <w:tabs>
          <w:tab w:val="left" w:pos="2481"/>
        </w:tabs>
        <w:ind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见附表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1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。</w:t>
      </w:r>
    </w:p>
    <w:p w14:paraId="7FDE83E0" w14:textId="77777777" w:rsidR="00177E81" w:rsidRDefault="00845B91">
      <w:pPr>
        <w:spacing w:line="360" w:lineRule="auto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6.</w:t>
      </w: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教学方法与教学活动设计</w:t>
      </w:r>
    </w:p>
    <w:p w14:paraId="1676146D" w14:textId="77777777" w:rsidR="00177E81" w:rsidRDefault="00845B91">
      <w:pPr>
        <w:spacing w:line="360" w:lineRule="auto"/>
        <w:ind w:firstLineChars="200" w:firstLine="561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6.1</w:t>
      </w:r>
      <w:r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  <w:t>教学方法</w:t>
      </w:r>
    </w:p>
    <w:p w14:paraId="222C00A0" w14:textId="77777777" w:rsidR="00177E81" w:rsidRDefault="00845B91">
      <w:pPr>
        <w:spacing w:line="360" w:lineRule="auto"/>
        <w:ind w:firstLineChars="200" w:firstLine="420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(1)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翻转课堂：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 xml:space="preserve"> 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课前为学生布置预习问题（如算法的基本原理），学生根据预习内容绘制思维导图或完成预习测验，解决低</w:t>
      </w:r>
      <w:proofErr w:type="gramStart"/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阶学习</w:t>
      </w:r>
      <w:proofErr w:type="gramEnd"/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目标。教师通过预习反馈了解学生自学的难点并在课堂重点讲解；（支撑课程目标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1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、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2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）</w:t>
      </w:r>
    </w:p>
    <w:p w14:paraId="0D20C4C2" w14:textId="77777777" w:rsidR="00177E81" w:rsidRDefault="00845B91">
      <w:pPr>
        <w:spacing w:line="360" w:lineRule="auto"/>
        <w:ind w:firstLineChars="200" w:firstLine="420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(2)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线上线下混合式：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 xml:space="preserve"> 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课前、课后教师利用教学平台（如博学谷、雨课堂等）发布优质的视频资源、拓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展阅读和在线作业，学生可以进行预习、复习、答疑互动，课上再有针对性讲解学生的难点；（支撑课程目标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1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、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2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、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3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）</w:t>
      </w:r>
    </w:p>
    <w:p w14:paraId="3D28F6A8" w14:textId="77777777" w:rsidR="00177E81" w:rsidRDefault="00845B91">
      <w:pPr>
        <w:spacing w:line="360" w:lineRule="auto"/>
        <w:ind w:firstLineChars="200" w:firstLine="420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(3)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讲授法：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 xml:space="preserve"> 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借助多媒体技术，系统地向学生讲授机器学习算法的数学原理、推导过程和核心思想，解决学生预习中或作业中出现的问题；（支撑课程目标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1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、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2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）</w:t>
      </w:r>
    </w:p>
    <w:p w14:paraId="678B5D00" w14:textId="77777777" w:rsidR="00177E81" w:rsidRDefault="00845B91">
      <w:pPr>
        <w:spacing w:line="360" w:lineRule="auto"/>
        <w:ind w:firstLineChars="200" w:firstLine="420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(4)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案例教学：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 xml:space="preserve"> 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利用“医疗保险欺诈分析”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,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“异常血糖预测”等经典案例，串联起从数据预处理到模型部署的全流程，探究算法背后的社会价值和伦理问题，提高社会责任感；（支撑课程目标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2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、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3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）</w:t>
      </w:r>
    </w:p>
    <w:p w14:paraId="687BBE43" w14:textId="77777777" w:rsidR="00177E81" w:rsidRDefault="00845B91">
      <w:pPr>
        <w:spacing w:line="360" w:lineRule="auto"/>
        <w:ind w:firstLineChars="200" w:firstLine="420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lastRenderedPageBreak/>
        <w:t>(5)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项目驱动法：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 xml:space="preserve"> 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以综合案例为项目，引导学生以小组为单位，按照目标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分析、数据准备、模型训练、性能度量的完整流程进行实践，教师在此过程中进行指导和纠偏。（支撑课程目标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3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）</w:t>
      </w:r>
    </w:p>
    <w:p w14:paraId="5D8833BA" w14:textId="77777777" w:rsidR="00177E81" w:rsidRDefault="00845B91">
      <w:pPr>
        <w:spacing w:line="360" w:lineRule="auto"/>
        <w:ind w:firstLineChars="200" w:firstLine="561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 xml:space="preserve">6.2 </w:t>
      </w: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教学活动设计（体现两性一度）</w:t>
      </w:r>
    </w:p>
    <w:p w14:paraId="4D354DBF" w14:textId="77777777" w:rsidR="00177E81" w:rsidRDefault="00845B91">
      <w:pPr>
        <w:tabs>
          <w:tab w:val="left" w:pos="2481"/>
        </w:tabs>
        <w:spacing w:line="360" w:lineRule="auto"/>
        <w:ind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见附表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2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。</w:t>
      </w:r>
    </w:p>
    <w:p w14:paraId="10F476CD" w14:textId="77777777" w:rsidR="00177E81" w:rsidRDefault="00845B91">
      <w:pPr>
        <w:spacing w:line="360" w:lineRule="auto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7.</w:t>
      </w: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考核评价</w:t>
      </w:r>
    </w:p>
    <w:p w14:paraId="0D7E44DB" w14:textId="77777777" w:rsidR="00177E81" w:rsidRDefault="00845B91">
      <w:pPr>
        <w:spacing w:line="360" w:lineRule="auto"/>
        <w:ind w:firstLineChars="200" w:firstLine="561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7.1</w:t>
      </w: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本课程的成绩构成</w:t>
      </w:r>
    </w:p>
    <w:p w14:paraId="1903BA16" w14:textId="77777777" w:rsidR="00177E81" w:rsidRDefault="00845B91">
      <w:pPr>
        <w:spacing w:line="360" w:lineRule="auto"/>
        <w:ind w:firstLineChars="200" w:firstLine="420"/>
        <w:rPr>
          <w:rFonts w:ascii="华文仿宋" w:eastAsia="华文仿宋" w:hAnsi="华文仿宋" w:cs="Times New Roman"/>
          <w:color w:val="000000" w:themeColor="text1"/>
          <w:szCs w:val="24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总成绩为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100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分。其中：课堂表现（包括学生出勤情况、课堂活跃情况等）成绩占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15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%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，实验报告占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%25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，平时作业成绩占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1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5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%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，课前</w:t>
      </w:r>
      <w:proofErr w:type="gramStart"/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预习</w:t>
      </w:r>
      <w:r>
        <w:rPr>
          <w:rFonts w:ascii="华文仿宋" w:eastAsia="华文仿宋" w:hAnsi="华文仿宋" w:cs="Times New Roman" w:hint="eastAsia"/>
          <w:snapToGrid w:val="0"/>
          <w:color w:val="000000" w:themeColor="text1"/>
          <w:kern w:val="0"/>
          <w:szCs w:val="21"/>
        </w:rPr>
        <w:t>占</w:t>
      </w:r>
      <w:proofErr w:type="gramEnd"/>
      <w:r>
        <w:rPr>
          <w:rFonts w:ascii="华文仿宋" w:eastAsia="华文仿宋" w:hAnsi="华文仿宋" w:cs="Times New Roman"/>
          <w:color w:val="000000" w:themeColor="text1"/>
          <w:szCs w:val="24"/>
        </w:rPr>
        <w:t>5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%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，期末成绩占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40%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。（加分环节：针对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头脑风暴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、创意灵感、课程活跃等表现适当予以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加分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，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最高加分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10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分。）</w:t>
      </w:r>
    </w:p>
    <w:p w14:paraId="3F068F25" w14:textId="77777777" w:rsidR="00177E81" w:rsidRDefault="00845B91">
      <w:pPr>
        <w:spacing w:line="360" w:lineRule="auto"/>
        <w:ind w:firstLineChars="200" w:firstLine="420"/>
        <w:rPr>
          <w:rFonts w:ascii="华文仿宋" w:eastAsia="华文仿宋" w:hAnsi="华文仿宋" w:cs="Times New Roman"/>
          <w:color w:val="000000" w:themeColor="text1"/>
          <w:szCs w:val="24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即总成绩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1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00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%=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课堂表现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15% +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实验报告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2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5%+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平时作业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1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5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%+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课前预习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5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% +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期末成绩</w:t>
      </w:r>
      <w:r>
        <w:rPr>
          <w:rFonts w:ascii="华文仿宋" w:eastAsia="华文仿宋" w:hAnsi="华文仿宋" w:cs="Times New Roman"/>
          <w:color w:val="000000" w:themeColor="text1"/>
          <w:szCs w:val="24"/>
        </w:rPr>
        <w:t>4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0%</w:t>
      </w: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。</w:t>
      </w:r>
    </w:p>
    <w:p w14:paraId="3A6E378F" w14:textId="77777777" w:rsidR="00177E81" w:rsidRDefault="00845B91">
      <w:pPr>
        <w:spacing w:line="360" w:lineRule="auto"/>
        <w:ind w:firstLineChars="200" w:firstLine="561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7.2</w:t>
      </w:r>
      <w:proofErr w:type="gramStart"/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各</w:t>
      </w:r>
      <w:proofErr w:type="gramEnd"/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课程考核环节对课程目标的支撑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792"/>
        <w:gridCol w:w="5542"/>
        <w:gridCol w:w="825"/>
        <w:gridCol w:w="659"/>
        <w:gridCol w:w="926"/>
      </w:tblGrid>
      <w:tr w:rsidR="00177E81" w14:paraId="48D3170C" w14:textId="77777777">
        <w:trPr>
          <w:trHeight w:val="567"/>
        </w:trPr>
        <w:tc>
          <w:tcPr>
            <w:tcW w:w="475" w:type="pct"/>
            <w:vMerge w:val="restart"/>
            <w:vAlign w:val="center"/>
          </w:tcPr>
          <w:p w14:paraId="055F4769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  <w:t>考</w:t>
            </w: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  <w:t xml:space="preserve"> </w:t>
            </w: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  <w:t>核</w:t>
            </w:r>
          </w:p>
          <w:p w14:paraId="33433574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  <w:t>环</w:t>
            </w: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  <w:t xml:space="preserve"> </w:t>
            </w: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  <w:t>节</w:t>
            </w:r>
          </w:p>
        </w:tc>
        <w:tc>
          <w:tcPr>
            <w:tcW w:w="410" w:type="pct"/>
            <w:vMerge w:val="restart"/>
            <w:vAlign w:val="center"/>
          </w:tcPr>
          <w:p w14:paraId="3466605C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  <w:t>分值</w:t>
            </w:r>
          </w:p>
        </w:tc>
        <w:tc>
          <w:tcPr>
            <w:tcW w:w="2868" w:type="pct"/>
            <w:vMerge w:val="restart"/>
            <w:vAlign w:val="center"/>
          </w:tcPr>
          <w:p w14:paraId="568B6C42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  <w:t>考核</w:t>
            </w: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  <w:t>/</w:t>
            </w: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  <w:t>评价细则</w:t>
            </w:r>
          </w:p>
        </w:tc>
        <w:tc>
          <w:tcPr>
            <w:tcW w:w="1247" w:type="pct"/>
            <w:gridSpan w:val="3"/>
            <w:vAlign w:val="center"/>
          </w:tcPr>
          <w:p w14:paraId="3DC4FAB7" w14:textId="77777777" w:rsidR="00177E81" w:rsidRDefault="00845B91">
            <w:pPr>
              <w:widowControl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Cs w:val="24"/>
              </w:rPr>
              <w:t>课程目标</w:t>
            </w:r>
          </w:p>
        </w:tc>
      </w:tr>
      <w:tr w:rsidR="00177E81" w14:paraId="46BADE4F" w14:textId="77777777">
        <w:trPr>
          <w:trHeight w:val="567"/>
        </w:trPr>
        <w:tc>
          <w:tcPr>
            <w:tcW w:w="475" w:type="pct"/>
            <w:vMerge/>
          </w:tcPr>
          <w:p w14:paraId="6527F5A8" w14:textId="77777777" w:rsidR="00177E81" w:rsidRDefault="00177E81">
            <w:pP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410" w:type="pct"/>
            <w:vMerge/>
          </w:tcPr>
          <w:p w14:paraId="4908271D" w14:textId="77777777" w:rsidR="00177E81" w:rsidRDefault="00177E81">
            <w:pP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2868" w:type="pct"/>
            <w:vMerge/>
          </w:tcPr>
          <w:p w14:paraId="58D171C1" w14:textId="77777777" w:rsidR="00177E81" w:rsidRDefault="00177E81">
            <w:pP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427" w:type="pct"/>
            <w:vAlign w:val="center"/>
          </w:tcPr>
          <w:p w14:paraId="7605DA5E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341" w:type="pct"/>
            <w:vAlign w:val="center"/>
          </w:tcPr>
          <w:p w14:paraId="59973F82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2</w:t>
            </w:r>
          </w:p>
        </w:tc>
        <w:tc>
          <w:tcPr>
            <w:tcW w:w="479" w:type="pct"/>
            <w:vAlign w:val="center"/>
          </w:tcPr>
          <w:p w14:paraId="1A6C45B5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3</w:t>
            </w:r>
          </w:p>
        </w:tc>
      </w:tr>
      <w:tr w:rsidR="00177E81" w14:paraId="12FE2B81" w14:textId="77777777">
        <w:trPr>
          <w:trHeight w:val="567"/>
        </w:trPr>
        <w:tc>
          <w:tcPr>
            <w:tcW w:w="475" w:type="pct"/>
            <w:vMerge w:val="restart"/>
            <w:vAlign w:val="center"/>
          </w:tcPr>
          <w:p w14:paraId="09EF6753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平时作业</w:t>
            </w:r>
          </w:p>
        </w:tc>
        <w:tc>
          <w:tcPr>
            <w:tcW w:w="410" w:type="pct"/>
            <w:vMerge w:val="restart"/>
            <w:vAlign w:val="center"/>
          </w:tcPr>
          <w:p w14:paraId="405BA0D6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868" w:type="pct"/>
            <w:vMerge w:val="restart"/>
            <w:vAlign w:val="center"/>
          </w:tcPr>
          <w:p w14:paraId="163608BD" w14:textId="77777777" w:rsidR="00177E81" w:rsidRDefault="00845B9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）依据学生对每章节知识点的复习、理解和掌握程度评定成绩。</w:t>
            </w:r>
          </w:p>
          <w:p w14:paraId="31F9E9B7" w14:textId="77777777" w:rsidR="00177E81" w:rsidRDefault="00845B9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）每次</w:t>
            </w:r>
            <w:proofErr w:type="gramStart"/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作业按</w:t>
            </w:r>
            <w:proofErr w:type="gramEnd"/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100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分制单独评分，取各次成绩的平均值后折合期末成绩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5%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作为此环节的最终成绩。</w:t>
            </w:r>
          </w:p>
        </w:tc>
        <w:tc>
          <w:tcPr>
            <w:tcW w:w="427" w:type="pct"/>
            <w:vAlign w:val="center"/>
          </w:tcPr>
          <w:p w14:paraId="5B87EE04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√</w:t>
            </w:r>
          </w:p>
        </w:tc>
        <w:tc>
          <w:tcPr>
            <w:tcW w:w="341" w:type="pct"/>
            <w:vAlign w:val="center"/>
          </w:tcPr>
          <w:p w14:paraId="08C2F5CF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479" w:type="pct"/>
            <w:vAlign w:val="center"/>
          </w:tcPr>
          <w:p w14:paraId="3A5CBE52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</w:tr>
      <w:tr w:rsidR="00177E81" w14:paraId="45AA29B1" w14:textId="77777777">
        <w:trPr>
          <w:trHeight w:val="690"/>
        </w:trPr>
        <w:tc>
          <w:tcPr>
            <w:tcW w:w="475" w:type="pct"/>
            <w:vMerge/>
            <w:vAlign w:val="center"/>
          </w:tcPr>
          <w:p w14:paraId="3BD7B3ED" w14:textId="77777777" w:rsidR="00177E81" w:rsidRDefault="00177E8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410" w:type="pct"/>
            <w:vMerge/>
            <w:vAlign w:val="center"/>
          </w:tcPr>
          <w:p w14:paraId="5D1E708D" w14:textId="77777777" w:rsidR="00177E81" w:rsidRDefault="00177E8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868" w:type="pct"/>
            <w:vMerge/>
            <w:vAlign w:val="center"/>
          </w:tcPr>
          <w:p w14:paraId="73D0A8D0" w14:textId="77777777" w:rsidR="00177E81" w:rsidRDefault="00177E8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26E91A5E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341" w:type="pct"/>
            <w:vAlign w:val="center"/>
          </w:tcPr>
          <w:p w14:paraId="57A543B7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479" w:type="pct"/>
            <w:vAlign w:val="center"/>
          </w:tcPr>
          <w:p w14:paraId="7A23ACD4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</w:tr>
      <w:tr w:rsidR="00177E81" w14:paraId="6E628422" w14:textId="77777777">
        <w:trPr>
          <w:trHeight w:val="567"/>
        </w:trPr>
        <w:tc>
          <w:tcPr>
            <w:tcW w:w="475" w:type="pct"/>
            <w:vMerge w:val="restart"/>
            <w:vAlign w:val="center"/>
          </w:tcPr>
          <w:p w14:paraId="2C0E3BB3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课堂</w:t>
            </w:r>
          </w:p>
          <w:p w14:paraId="3915180C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表现</w:t>
            </w:r>
          </w:p>
        </w:tc>
        <w:tc>
          <w:tcPr>
            <w:tcW w:w="410" w:type="pct"/>
            <w:vMerge w:val="restart"/>
            <w:vAlign w:val="center"/>
          </w:tcPr>
          <w:p w14:paraId="79484BEA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2868" w:type="pct"/>
            <w:vMerge w:val="restart"/>
            <w:vAlign w:val="center"/>
          </w:tcPr>
          <w:p w14:paraId="65953BC1" w14:textId="77777777" w:rsidR="00177E81" w:rsidRDefault="00845B9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）包括出勤情况、课上纪律、回答问题、课程参与度、上机操作规范、课上演示，积极参与课堂讨论，基础分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5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分，根据课上表现加满为止。</w:t>
            </w:r>
          </w:p>
          <w:p w14:paraId="29223CBF" w14:textId="77777777" w:rsidR="00177E81" w:rsidRDefault="00845B9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）积极参与讨论和回答问题每次加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0.5-1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分（直到加至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0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分为止），课堂不遵守纪律、做与课堂无关的事情每次扣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分（直到扣至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0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分为止）。</w:t>
            </w:r>
          </w:p>
          <w:p w14:paraId="218138DD" w14:textId="77777777" w:rsidR="00177E81" w:rsidRDefault="00845B9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3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）课堂任务完成情况，满分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15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分。</w:t>
            </w:r>
          </w:p>
          <w:p w14:paraId="756F4914" w14:textId="77777777" w:rsidR="00177E81" w:rsidRDefault="00845B9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4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）最终将所有分数项求和后折合为期末成绩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15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%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427" w:type="pct"/>
            <w:vAlign w:val="center"/>
          </w:tcPr>
          <w:p w14:paraId="49537974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22673447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√</w:t>
            </w:r>
          </w:p>
        </w:tc>
        <w:tc>
          <w:tcPr>
            <w:tcW w:w="479" w:type="pct"/>
            <w:vAlign w:val="center"/>
          </w:tcPr>
          <w:p w14:paraId="6C4D592A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</w:tr>
      <w:tr w:rsidR="00177E81" w14:paraId="66E72EF4" w14:textId="77777777">
        <w:trPr>
          <w:trHeight w:val="567"/>
        </w:trPr>
        <w:tc>
          <w:tcPr>
            <w:tcW w:w="475" w:type="pct"/>
            <w:vMerge/>
            <w:vAlign w:val="center"/>
          </w:tcPr>
          <w:p w14:paraId="54741180" w14:textId="77777777" w:rsidR="00177E81" w:rsidRDefault="00177E8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410" w:type="pct"/>
            <w:vMerge/>
            <w:vAlign w:val="center"/>
          </w:tcPr>
          <w:p w14:paraId="03D02CCD" w14:textId="77777777" w:rsidR="00177E81" w:rsidRDefault="00177E8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868" w:type="pct"/>
            <w:vMerge/>
            <w:vAlign w:val="center"/>
          </w:tcPr>
          <w:p w14:paraId="64536B05" w14:textId="77777777" w:rsidR="00177E81" w:rsidRDefault="00177E8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6F3D81A5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25A38730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4"/>
              </w:rPr>
              <w:t>15</w:t>
            </w:r>
          </w:p>
        </w:tc>
        <w:tc>
          <w:tcPr>
            <w:tcW w:w="479" w:type="pct"/>
            <w:vAlign w:val="center"/>
          </w:tcPr>
          <w:p w14:paraId="0D85F3D0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</w:tr>
      <w:tr w:rsidR="00177E81" w14:paraId="2C417E19" w14:textId="77777777">
        <w:trPr>
          <w:trHeight w:val="567"/>
        </w:trPr>
        <w:tc>
          <w:tcPr>
            <w:tcW w:w="475" w:type="pct"/>
            <w:vMerge w:val="restart"/>
            <w:vAlign w:val="center"/>
          </w:tcPr>
          <w:p w14:paraId="4E012FEA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报告</w:t>
            </w:r>
          </w:p>
        </w:tc>
        <w:tc>
          <w:tcPr>
            <w:tcW w:w="410" w:type="pct"/>
            <w:vMerge w:val="restart"/>
            <w:vAlign w:val="center"/>
          </w:tcPr>
          <w:p w14:paraId="1E9805B7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2868" w:type="pct"/>
            <w:vMerge w:val="restart"/>
            <w:vAlign w:val="center"/>
          </w:tcPr>
          <w:p w14:paraId="492011ED" w14:textId="77777777" w:rsidR="00177E81" w:rsidRDefault="00845B9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）根据每个实验的完成情况和实验报告质量单独评分，满分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0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分；</w:t>
            </w:r>
          </w:p>
          <w:p w14:paraId="6E5C7FC5" w14:textId="77777777" w:rsidR="00177E81" w:rsidRDefault="00845B9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）取各次实验成绩的平均值作为此环节的最终成绩；</w:t>
            </w:r>
          </w:p>
          <w:p w14:paraId="6D9E9E20" w14:textId="77777777" w:rsidR="00177E81" w:rsidRDefault="00845B9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（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3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）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测试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次，满分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5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分。</w:t>
            </w:r>
          </w:p>
        </w:tc>
        <w:tc>
          <w:tcPr>
            <w:tcW w:w="427" w:type="pct"/>
            <w:vAlign w:val="center"/>
          </w:tcPr>
          <w:p w14:paraId="792531AD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22EFA406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479" w:type="pct"/>
            <w:vAlign w:val="center"/>
          </w:tcPr>
          <w:p w14:paraId="5E743C7D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√</w:t>
            </w:r>
          </w:p>
        </w:tc>
      </w:tr>
      <w:tr w:rsidR="00177E81" w14:paraId="52F84052" w14:textId="77777777">
        <w:trPr>
          <w:trHeight w:val="567"/>
        </w:trPr>
        <w:tc>
          <w:tcPr>
            <w:tcW w:w="475" w:type="pct"/>
            <w:vMerge/>
            <w:vAlign w:val="center"/>
          </w:tcPr>
          <w:p w14:paraId="678F5421" w14:textId="77777777" w:rsidR="00177E81" w:rsidRDefault="00177E8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410" w:type="pct"/>
            <w:vMerge/>
            <w:vAlign w:val="center"/>
          </w:tcPr>
          <w:p w14:paraId="009B6809" w14:textId="77777777" w:rsidR="00177E81" w:rsidRDefault="00177E8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868" w:type="pct"/>
            <w:vMerge/>
            <w:vAlign w:val="center"/>
          </w:tcPr>
          <w:p w14:paraId="64F2BFEA" w14:textId="77777777" w:rsidR="00177E81" w:rsidRDefault="00177E8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4FB95903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341" w:type="pct"/>
            <w:vAlign w:val="center"/>
          </w:tcPr>
          <w:p w14:paraId="1498A7B4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479" w:type="pct"/>
            <w:vAlign w:val="center"/>
          </w:tcPr>
          <w:p w14:paraId="3F664F2D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4"/>
              </w:rPr>
              <w:t>25</w:t>
            </w:r>
          </w:p>
        </w:tc>
      </w:tr>
      <w:tr w:rsidR="00177E81" w14:paraId="0BA144E2" w14:textId="77777777">
        <w:trPr>
          <w:trHeight w:val="550"/>
        </w:trPr>
        <w:tc>
          <w:tcPr>
            <w:tcW w:w="475" w:type="pct"/>
            <w:vMerge w:val="restart"/>
            <w:vAlign w:val="center"/>
          </w:tcPr>
          <w:p w14:paraId="18C874DD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课前预习</w:t>
            </w:r>
          </w:p>
        </w:tc>
        <w:tc>
          <w:tcPr>
            <w:tcW w:w="410" w:type="pct"/>
            <w:vMerge w:val="restart"/>
            <w:vAlign w:val="center"/>
          </w:tcPr>
          <w:p w14:paraId="5D380B6A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 xml:space="preserve"> 5</w:t>
            </w:r>
          </w:p>
        </w:tc>
        <w:tc>
          <w:tcPr>
            <w:tcW w:w="2868" w:type="pct"/>
            <w:vMerge w:val="restart"/>
            <w:vAlign w:val="center"/>
          </w:tcPr>
          <w:p w14:paraId="4A1AC623" w14:textId="77777777" w:rsidR="00177E81" w:rsidRDefault="00845B9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学习新课前发布的预习任务，共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8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次，依据完成次数、进度和总时长计算。</w:t>
            </w:r>
          </w:p>
        </w:tc>
        <w:tc>
          <w:tcPr>
            <w:tcW w:w="427" w:type="pct"/>
            <w:vAlign w:val="center"/>
          </w:tcPr>
          <w:p w14:paraId="00300463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√</w:t>
            </w:r>
          </w:p>
        </w:tc>
        <w:tc>
          <w:tcPr>
            <w:tcW w:w="341" w:type="pct"/>
            <w:vAlign w:val="center"/>
          </w:tcPr>
          <w:p w14:paraId="4D24EB02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479" w:type="pct"/>
            <w:vAlign w:val="center"/>
          </w:tcPr>
          <w:p w14:paraId="1C58898A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</w:tr>
      <w:tr w:rsidR="00177E81" w14:paraId="47CF6123" w14:textId="77777777">
        <w:trPr>
          <w:trHeight w:val="530"/>
        </w:trPr>
        <w:tc>
          <w:tcPr>
            <w:tcW w:w="475" w:type="pct"/>
            <w:vMerge/>
            <w:vAlign w:val="center"/>
          </w:tcPr>
          <w:p w14:paraId="44DC4C19" w14:textId="77777777" w:rsidR="00177E81" w:rsidRDefault="00177E8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410" w:type="pct"/>
            <w:vMerge/>
            <w:vAlign w:val="center"/>
          </w:tcPr>
          <w:p w14:paraId="5260252F" w14:textId="77777777" w:rsidR="00177E81" w:rsidRDefault="00177E8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868" w:type="pct"/>
            <w:vMerge/>
            <w:vAlign w:val="center"/>
          </w:tcPr>
          <w:p w14:paraId="4D7F6E90" w14:textId="77777777" w:rsidR="00177E81" w:rsidRDefault="00177E8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2CC17922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4"/>
              </w:rPr>
              <w:t>5</w:t>
            </w:r>
          </w:p>
        </w:tc>
        <w:tc>
          <w:tcPr>
            <w:tcW w:w="341" w:type="pct"/>
            <w:vAlign w:val="center"/>
          </w:tcPr>
          <w:p w14:paraId="1550D9A2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  <w:tc>
          <w:tcPr>
            <w:tcW w:w="479" w:type="pct"/>
            <w:vAlign w:val="center"/>
          </w:tcPr>
          <w:p w14:paraId="59B9CBE1" w14:textId="77777777" w:rsidR="00177E81" w:rsidRDefault="00177E8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</w:p>
        </w:tc>
      </w:tr>
      <w:tr w:rsidR="00177E81" w14:paraId="127D1002" w14:textId="77777777">
        <w:trPr>
          <w:trHeight w:val="567"/>
        </w:trPr>
        <w:tc>
          <w:tcPr>
            <w:tcW w:w="475" w:type="pct"/>
            <w:vMerge w:val="restart"/>
            <w:vAlign w:val="center"/>
          </w:tcPr>
          <w:p w14:paraId="79CE52DA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期末</w:t>
            </w:r>
          </w:p>
          <w:p w14:paraId="7B4D7EE9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lastRenderedPageBreak/>
              <w:t>考试</w:t>
            </w:r>
          </w:p>
        </w:tc>
        <w:tc>
          <w:tcPr>
            <w:tcW w:w="410" w:type="pct"/>
            <w:vMerge w:val="restart"/>
            <w:vAlign w:val="center"/>
          </w:tcPr>
          <w:p w14:paraId="670AAB73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lastRenderedPageBreak/>
              <w:t>40</w:t>
            </w:r>
          </w:p>
        </w:tc>
        <w:tc>
          <w:tcPr>
            <w:tcW w:w="2868" w:type="pct"/>
            <w:vMerge w:val="restart"/>
            <w:vAlign w:val="center"/>
          </w:tcPr>
          <w:p w14:paraId="1F604FE4" w14:textId="77777777" w:rsidR="00177E81" w:rsidRDefault="00845B91">
            <w:pPr>
              <w:pStyle w:val="p0"/>
              <w:snapToGrid w:val="0"/>
              <w:jc w:val="left"/>
              <w:rPr>
                <w:rFonts w:ascii="华文仿宋" w:eastAsia="华文仿宋" w:hAnsi="华文仿宋"/>
                <w:color w:val="000000" w:themeColor="text1"/>
              </w:rPr>
            </w:pPr>
            <w:r>
              <w:rPr>
                <w:rFonts w:ascii="华文仿宋" w:eastAsia="华文仿宋" w:hAnsi="华文仿宋" w:hint="eastAsia"/>
                <w:color w:val="000000" w:themeColor="text1"/>
              </w:rPr>
              <w:t>闭卷笔试，卷面成绩</w:t>
            </w:r>
            <w:r>
              <w:rPr>
                <w:rFonts w:ascii="华文仿宋" w:eastAsia="华文仿宋" w:hAnsi="华文仿宋" w:hint="eastAsia"/>
                <w:color w:val="000000" w:themeColor="text1"/>
              </w:rPr>
              <w:t>100</w:t>
            </w:r>
            <w:r>
              <w:rPr>
                <w:rFonts w:ascii="华文仿宋" w:eastAsia="华文仿宋" w:hAnsi="华文仿宋" w:hint="eastAsia"/>
                <w:color w:val="000000" w:themeColor="text1"/>
              </w:rPr>
              <w:t>分，以卷面成绩乘以其在总评成</w:t>
            </w:r>
            <w:r>
              <w:rPr>
                <w:rFonts w:ascii="华文仿宋" w:eastAsia="华文仿宋" w:hAnsi="华文仿宋" w:hint="eastAsia"/>
                <w:color w:val="000000" w:themeColor="text1"/>
              </w:rPr>
              <w:lastRenderedPageBreak/>
              <w:t>绩中所占的比例计入课程总评成绩。</w:t>
            </w:r>
          </w:p>
        </w:tc>
        <w:tc>
          <w:tcPr>
            <w:tcW w:w="427" w:type="pct"/>
            <w:vAlign w:val="center"/>
          </w:tcPr>
          <w:p w14:paraId="4CE5B3FF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lastRenderedPageBreak/>
              <w:t>√</w:t>
            </w:r>
          </w:p>
        </w:tc>
        <w:tc>
          <w:tcPr>
            <w:tcW w:w="341" w:type="pct"/>
            <w:vAlign w:val="center"/>
          </w:tcPr>
          <w:p w14:paraId="23371322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√</w:t>
            </w:r>
          </w:p>
        </w:tc>
        <w:tc>
          <w:tcPr>
            <w:tcW w:w="479" w:type="pct"/>
            <w:vAlign w:val="center"/>
          </w:tcPr>
          <w:p w14:paraId="12E5BC7F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√</w:t>
            </w:r>
          </w:p>
        </w:tc>
      </w:tr>
      <w:tr w:rsidR="00177E81" w14:paraId="2C2D5191" w14:textId="77777777">
        <w:trPr>
          <w:trHeight w:val="567"/>
        </w:trPr>
        <w:tc>
          <w:tcPr>
            <w:tcW w:w="475" w:type="pct"/>
            <w:vMerge/>
            <w:vAlign w:val="center"/>
          </w:tcPr>
          <w:p w14:paraId="62DBD538" w14:textId="77777777" w:rsidR="00177E81" w:rsidRDefault="00177E8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410" w:type="pct"/>
            <w:vMerge/>
            <w:vAlign w:val="center"/>
          </w:tcPr>
          <w:p w14:paraId="268FC3E6" w14:textId="77777777" w:rsidR="00177E81" w:rsidRDefault="00177E8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868" w:type="pct"/>
            <w:vMerge/>
            <w:vAlign w:val="center"/>
          </w:tcPr>
          <w:p w14:paraId="745B2060" w14:textId="77777777" w:rsidR="00177E81" w:rsidRDefault="00177E81">
            <w:pPr>
              <w:widowControl/>
              <w:snapToGrid w:val="0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66F5EA33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4"/>
              </w:rPr>
              <w:t>15</w:t>
            </w:r>
          </w:p>
        </w:tc>
        <w:tc>
          <w:tcPr>
            <w:tcW w:w="341" w:type="pct"/>
            <w:vAlign w:val="center"/>
          </w:tcPr>
          <w:p w14:paraId="032692F4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4"/>
              </w:rPr>
              <w:t>10</w:t>
            </w:r>
          </w:p>
        </w:tc>
        <w:tc>
          <w:tcPr>
            <w:tcW w:w="479" w:type="pct"/>
            <w:vAlign w:val="center"/>
          </w:tcPr>
          <w:p w14:paraId="79E047BF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4"/>
              </w:rPr>
              <w:t>15</w:t>
            </w:r>
          </w:p>
        </w:tc>
      </w:tr>
      <w:tr w:rsidR="00177E81" w14:paraId="64C78253" w14:textId="77777777">
        <w:trPr>
          <w:trHeight w:val="567"/>
        </w:trPr>
        <w:tc>
          <w:tcPr>
            <w:tcW w:w="3753" w:type="pct"/>
            <w:gridSpan w:val="3"/>
            <w:vAlign w:val="center"/>
          </w:tcPr>
          <w:p w14:paraId="619EF6B9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合计：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100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分</w:t>
            </w:r>
          </w:p>
        </w:tc>
        <w:tc>
          <w:tcPr>
            <w:tcW w:w="427" w:type="pct"/>
            <w:vAlign w:val="center"/>
          </w:tcPr>
          <w:p w14:paraId="2A6C0940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4"/>
              </w:rPr>
              <w:t>35</w:t>
            </w:r>
          </w:p>
        </w:tc>
        <w:tc>
          <w:tcPr>
            <w:tcW w:w="341" w:type="pct"/>
            <w:vAlign w:val="center"/>
          </w:tcPr>
          <w:p w14:paraId="0DABA143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  <w:t>2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Cs w:val="24"/>
              </w:rPr>
              <w:t>5</w:t>
            </w:r>
          </w:p>
        </w:tc>
        <w:tc>
          <w:tcPr>
            <w:tcW w:w="479" w:type="pct"/>
            <w:vAlign w:val="center"/>
          </w:tcPr>
          <w:p w14:paraId="0C5645FC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color w:val="000000" w:themeColor="text1"/>
                <w:szCs w:val="24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4"/>
              </w:rPr>
              <w:t>40</w:t>
            </w:r>
          </w:p>
        </w:tc>
      </w:tr>
    </w:tbl>
    <w:p w14:paraId="619A5930" w14:textId="77777777" w:rsidR="00177E81" w:rsidRDefault="00177E81">
      <w:pPr>
        <w:spacing w:line="360" w:lineRule="auto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</w:p>
    <w:p w14:paraId="05B55F70" w14:textId="77777777" w:rsidR="00177E81" w:rsidRDefault="00845B91">
      <w:pPr>
        <w:spacing w:line="360" w:lineRule="auto"/>
        <w:ind w:firstLineChars="200" w:firstLine="561"/>
        <w:rPr>
          <w:rFonts w:ascii="华文仿宋" w:eastAsia="华文仿宋" w:hAnsi="华文仿宋"/>
          <w:b/>
          <w:color w:val="000000" w:themeColor="text1"/>
        </w:rPr>
      </w:pPr>
      <w:r>
        <w:rPr>
          <w:rFonts w:ascii="华文仿宋" w:eastAsia="华文仿宋" w:hAnsi="华文仿宋" w:cs="Times New Roman" w:hint="eastAsia"/>
          <w:b/>
          <w:color w:val="000000" w:themeColor="text1"/>
          <w:sz w:val="28"/>
          <w:szCs w:val="24"/>
        </w:rPr>
        <w:t>7</w:t>
      </w:r>
      <w:r>
        <w:rPr>
          <w:rFonts w:ascii="华文仿宋" w:eastAsia="华文仿宋" w:hAnsi="华文仿宋" w:cs="Times New Roman"/>
          <w:b/>
          <w:color w:val="000000" w:themeColor="text1"/>
          <w:sz w:val="28"/>
          <w:szCs w:val="24"/>
        </w:rPr>
        <w:t>.</w:t>
      </w:r>
      <w:r>
        <w:rPr>
          <w:rFonts w:ascii="华文仿宋" w:eastAsia="华文仿宋" w:hAnsi="华文仿宋" w:cs="Times New Roman" w:hint="eastAsia"/>
          <w:b/>
          <w:color w:val="000000" w:themeColor="text1"/>
          <w:sz w:val="28"/>
          <w:szCs w:val="24"/>
        </w:rPr>
        <w:t>3</w:t>
      </w:r>
      <w:r>
        <w:rPr>
          <w:rFonts w:ascii="华文仿宋" w:eastAsia="华文仿宋" w:hAnsi="华文仿宋" w:cs="Times New Roman" w:hint="eastAsia"/>
          <w:b/>
          <w:color w:val="000000" w:themeColor="text1"/>
          <w:sz w:val="28"/>
          <w:szCs w:val="24"/>
        </w:rPr>
        <w:t>考核评价参考标准</w:t>
      </w:r>
    </w:p>
    <w:p w14:paraId="1A1AFA98" w14:textId="77777777" w:rsidR="00177E81" w:rsidRDefault="00845B91">
      <w:pPr>
        <w:spacing w:line="360" w:lineRule="auto"/>
        <w:ind w:firstLineChars="200" w:firstLine="420"/>
        <w:rPr>
          <w:rFonts w:ascii="华文仿宋" w:eastAsia="华文仿宋" w:hAnsi="华文仿宋" w:cs="Times New Roman"/>
          <w:color w:val="000000" w:themeColor="text1"/>
          <w:szCs w:val="24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4"/>
        </w:rPr>
        <w:t>形成性评价各方式的重点考评价内容、评价标准参考下表：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3402"/>
        <w:gridCol w:w="1276"/>
        <w:gridCol w:w="2969"/>
      </w:tblGrid>
      <w:tr w:rsidR="00177E81" w14:paraId="5466BF41" w14:textId="77777777">
        <w:trPr>
          <w:jc w:val="center"/>
        </w:trPr>
        <w:tc>
          <w:tcPr>
            <w:tcW w:w="704" w:type="dxa"/>
            <w:vAlign w:val="center"/>
          </w:tcPr>
          <w:p w14:paraId="72E24423" w14:textId="77777777" w:rsidR="00177E81" w:rsidRDefault="00845B91">
            <w:pPr>
              <w:jc w:val="center"/>
              <w:rPr>
                <w:rFonts w:ascii="华文仿宋" w:eastAsia="华文仿宋" w:hAnsi="华文仿宋" w:cs="宋体"/>
                <w:b/>
                <w:color w:val="000000" w:themeColor="text1"/>
                <w:szCs w:val="21"/>
              </w:rPr>
            </w:pPr>
            <w:bookmarkStart w:id="1" w:name="_Hlk40254940"/>
            <w:r>
              <w:rPr>
                <w:rFonts w:ascii="华文仿宋" w:eastAsia="华文仿宋" w:hAnsi="华文仿宋" w:cs="宋体" w:hint="eastAsia"/>
                <w:b/>
                <w:color w:val="000000" w:themeColor="text1"/>
                <w:szCs w:val="21"/>
              </w:rPr>
              <w:t>考核环节</w:t>
            </w:r>
          </w:p>
        </w:tc>
        <w:tc>
          <w:tcPr>
            <w:tcW w:w="709" w:type="dxa"/>
            <w:vAlign w:val="center"/>
          </w:tcPr>
          <w:p w14:paraId="6D5CF995" w14:textId="77777777" w:rsidR="00177E81" w:rsidRDefault="00845B91">
            <w:pPr>
              <w:jc w:val="center"/>
              <w:rPr>
                <w:rFonts w:ascii="华文仿宋" w:eastAsia="华文仿宋" w:hAnsi="华文仿宋" w:cs="宋体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b/>
                <w:color w:val="000000" w:themeColor="text1"/>
                <w:szCs w:val="21"/>
              </w:rPr>
              <w:t>所占分值</w:t>
            </w:r>
          </w:p>
        </w:tc>
        <w:tc>
          <w:tcPr>
            <w:tcW w:w="3402" w:type="dxa"/>
            <w:vAlign w:val="center"/>
          </w:tcPr>
          <w:p w14:paraId="22DFC789" w14:textId="77777777" w:rsidR="00177E81" w:rsidRDefault="00845B91">
            <w:pPr>
              <w:jc w:val="center"/>
              <w:rPr>
                <w:rFonts w:ascii="华文仿宋" w:eastAsia="华文仿宋" w:hAnsi="华文仿宋" w:cs="宋体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b/>
                <w:color w:val="000000" w:themeColor="text1"/>
                <w:szCs w:val="21"/>
              </w:rPr>
              <w:t>考核内容</w:t>
            </w:r>
          </w:p>
        </w:tc>
        <w:tc>
          <w:tcPr>
            <w:tcW w:w="1276" w:type="dxa"/>
            <w:vAlign w:val="center"/>
          </w:tcPr>
          <w:p w14:paraId="7DF696BA" w14:textId="77777777" w:rsidR="00177E81" w:rsidRDefault="00845B91">
            <w:pPr>
              <w:jc w:val="center"/>
              <w:rPr>
                <w:rFonts w:ascii="华文仿宋" w:eastAsia="华文仿宋" w:hAnsi="华文仿宋" w:cs="宋体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b/>
                <w:color w:val="000000" w:themeColor="text1"/>
                <w:szCs w:val="21"/>
              </w:rPr>
              <w:t>对应课程</w:t>
            </w:r>
          </w:p>
          <w:p w14:paraId="7801541B" w14:textId="77777777" w:rsidR="00177E81" w:rsidRDefault="00845B91">
            <w:pPr>
              <w:jc w:val="center"/>
              <w:rPr>
                <w:rFonts w:ascii="华文仿宋" w:eastAsia="华文仿宋" w:hAnsi="华文仿宋" w:cs="宋体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b/>
                <w:color w:val="000000" w:themeColor="text1"/>
                <w:szCs w:val="21"/>
              </w:rPr>
              <w:t>目标</w:t>
            </w:r>
          </w:p>
        </w:tc>
        <w:tc>
          <w:tcPr>
            <w:tcW w:w="2969" w:type="dxa"/>
            <w:vAlign w:val="center"/>
          </w:tcPr>
          <w:p w14:paraId="6604776F" w14:textId="77777777" w:rsidR="00177E81" w:rsidRDefault="00845B91">
            <w:pPr>
              <w:jc w:val="center"/>
              <w:rPr>
                <w:rFonts w:ascii="华文仿宋" w:eastAsia="华文仿宋" w:hAnsi="华文仿宋" w:cs="宋体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b/>
                <w:color w:val="000000" w:themeColor="text1"/>
                <w:szCs w:val="21"/>
              </w:rPr>
              <w:t>评价细则</w:t>
            </w:r>
          </w:p>
        </w:tc>
      </w:tr>
      <w:tr w:rsidR="00177E81" w14:paraId="6C401C07" w14:textId="77777777">
        <w:trPr>
          <w:jc w:val="center"/>
        </w:trPr>
        <w:tc>
          <w:tcPr>
            <w:tcW w:w="704" w:type="dxa"/>
            <w:vAlign w:val="center"/>
          </w:tcPr>
          <w:p w14:paraId="04C409F7" w14:textId="77777777" w:rsidR="00177E81" w:rsidRDefault="00845B91">
            <w:pPr>
              <w:jc w:val="center"/>
              <w:rPr>
                <w:rFonts w:ascii="华文仿宋" w:eastAsia="华文仿宋" w:hAnsi="华文仿宋" w:cs="宋体"/>
                <w:b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平时作业</w:t>
            </w:r>
          </w:p>
        </w:tc>
        <w:tc>
          <w:tcPr>
            <w:tcW w:w="709" w:type="dxa"/>
            <w:vAlign w:val="center"/>
          </w:tcPr>
          <w:p w14:paraId="6FBF0B0A" w14:textId="77777777" w:rsidR="00177E81" w:rsidRDefault="00845B91">
            <w:pPr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15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%</w:t>
            </w:r>
          </w:p>
        </w:tc>
        <w:tc>
          <w:tcPr>
            <w:tcW w:w="3402" w:type="dxa"/>
            <w:vAlign w:val="center"/>
          </w:tcPr>
          <w:p w14:paraId="0F177553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主要基础知识题、算法原理推导、简单应用分析题，针对机器学习开发过程中的一些常见概念和问题，培养学生具有基本的分析、研究和解决问题的能力。</w:t>
            </w:r>
          </w:p>
        </w:tc>
        <w:tc>
          <w:tcPr>
            <w:tcW w:w="1276" w:type="dxa"/>
            <w:vAlign w:val="center"/>
          </w:tcPr>
          <w:p w14:paraId="11FC99D7" w14:textId="77777777" w:rsidR="00177E81" w:rsidRDefault="00845B91">
            <w:pPr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课程目标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1</w:t>
            </w:r>
          </w:p>
        </w:tc>
        <w:tc>
          <w:tcPr>
            <w:tcW w:w="2969" w:type="dxa"/>
            <w:vAlign w:val="center"/>
          </w:tcPr>
          <w:p w14:paraId="22A698C9" w14:textId="77777777" w:rsidR="00177E81" w:rsidRDefault="00845B91">
            <w:pPr>
              <w:spacing w:line="276" w:lineRule="auto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平时作业依据学生对每章节知识点的复习、理解和掌握程度评定成绩。要求每次</w:t>
            </w: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作业按</w:t>
            </w:r>
            <w:proofErr w:type="gramEnd"/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100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分制单独评分，取各次成绩的平均值后折合期末成绩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15%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作为此环节的最终成绩。作业得分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9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分及以上达成作业所支撑的课程目标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，说明学生理解机器学习相关基本概念和基本原理。</w:t>
            </w:r>
          </w:p>
        </w:tc>
      </w:tr>
      <w:tr w:rsidR="00177E81" w14:paraId="4959DF06" w14:textId="77777777">
        <w:trPr>
          <w:trHeight w:val="711"/>
          <w:jc w:val="center"/>
        </w:trPr>
        <w:tc>
          <w:tcPr>
            <w:tcW w:w="704" w:type="dxa"/>
            <w:vAlign w:val="center"/>
          </w:tcPr>
          <w:p w14:paraId="72801D8B" w14:textId="77777777" w:rsidR="00177E81" w:rsidRDefault="00845B91">
            <w:pPr>
              <w:widowControl/>
              <w:snapToGrid w:val="0"/>
              <w:jc w:val="center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课堂</w:t>
            </w:r>
          </w:p>
          <w:p w14:paraId="37FA5801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表现</w:t>
            </w:r>
          </w:p>
        </w:tc>
        <w:tc>
          <w:tcPr>
            <w:tcW w:w="709" w:type="dxa"/>
            <w:vAlign w:val="center"/>
          </w:tcPr>
          <w:p w14:paraId="1A0EF79B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15%</w:t>
            </w:r>
          </w:p>
        </w:tc>
        <w:tc>
          <w:tcPr>
            <w:tcW w:w="3402" w:type="dxa"/>
            <w:vAlign w:val="center"/>
          </w:tcPr>
          <w:p w14:paraId="4B3DB599" w14:textId="77777777" w:rsidR="00177E81" w:rsidRDefault="00845B91">
            <w:pPr>
              <w:spacing w:line="276" w:lineRule="auto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主要考核课堂出勤情况、课堂表现情况以及课堂参与度、积极性等情况。</w:t>
            </w:r>
          </w:p>
        </w:tc>
        <w:tc>
          <w:tcPr>
            <w:tcW w:w="1276" w:type="dxa"/>
            <w:vAlign w:val="center"/>
          </w:tcPr>
          <w:p w14:paraId="196C8294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课程目标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2</w:t>
            </w:r>
          </w:p>
        </w:tc>
        <w:tc>
          <w:tcPr>
            <w:tcW w:w="2969" w:type="dxa"/>
            <w:vAlign w:val="center"/>
          </w:tcPr>
          <w:p w14:paraId="72DA32FE" w14:textId="77777777" w:rsidR="00177E81" w:rsidRDefault="00845B91">
            <w:pPr>
              <w:widowControl/>
              <w:snapToGrid w:val="0"/>
              <w:spacing w:line="276" w:lineRule="auto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考核包括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出勤情况、课上纪律、回答问题、课程参与度、上机操作规范、课上演示，积极参与课堂讨论，基础分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10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分，根据课上表现加满为止。</w:t>
            </w:r>
          </w:p>
          <w:p w14:paraId="37E32233" w14:textId="77777777" w:rsidR="00177E81" w:rsidRDefault="00845B91">
            <w:pPr>
              <w:widowControl/>
              <w:snapToGrid w:val="0"/>
              <w:spacing w:line="276" w:lineRule="auto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根据学生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参与讨论和回答问题每次加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0.5-1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分（直到加至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0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分为止），课堂不遵守纪律、做与课堂无关的事情每次扣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分（直到扣至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0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分为止）。</w:t>
            </w:r>
          </w:p>
          <w:p w14:paraId="1FA3D5F9" w14:textId="77777777" w:rsidR="00177E81" w:rsidRDefault="00845B91">
            <w:pPr>
              <w:widowControl/>
              <w:snapToGrid w:val="0"/>
              <w:spacing w:line="276" w:lineRule="auto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学生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课堂任务完成情况，满分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0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分。</w:t>
            </w:r>
          </w:p>
          <w:p w14:paraId="6B5463F5" w14:textId="77777777" w:rsidR="00177E81" w:rsidRDefault="00845B91">
            <w:pPr>
              <w:widowControl/>
              <w:snapToGrid w:val="0"/>
              <w:spacing w:line="276" w:lineRule="auto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最终将所有分数项求和后折合为期末成绩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20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%</w:t>
            </w: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。</w:t>
            </w:r>
          </w:p>
          <w:p w14:paraId="1F8B982E" w14:textId="77777777" w:rsidR="00177E81" w:rsidRDefault="00845B91">
            <w:pPr>
              <w:widowControl/>
              <w:snapToGrid w:val="0"/>
              <w:spacing w:line="276" w:lineRule="auto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课堂表现支撑的课程目标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2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，说明学生具备分析问题、研究和解决问题的能力。</w:t>
            </w:r>
          </w:p>
        </w:tc>
      </w:tr>
      <w:tr w:rsidR="00177E81" w14:paraId="69BBFB83" w14:textId="77777777">
        <w:trPr>
          <w:trHeight w:val="2818"/>
          <w:jc w:val="center"/>
        </w:trPr>
        <w:tc>
          <w:tcPr>
            <w:tcW w:w="704" w:type="dxa"/>
            <w:vAlign w:val="center"/>
          </w:tcPr>
          <w:p w14:paraId="17CDB981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lastRenderedPageBreak/>
              <w:t>实验报告</w:t>
            </w:r>
          </w:p>
        </w:tc>
        <w:tc>
          <w:tcPr>
            <w:tcW w:w="709" w:type="dxa"/>
            <w:vAlign w:val="center"/>
          </w:tcPr>
          <w:p w14:paraId="4A5258EA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2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5%</w:t>
            </w:r>
          </w:p>
        </w:tc>
        <w:tc>
          <w:tcPr>
            <w:tcW w:w="3402" w:type="dxa"/>
            <w:vAlign w:val="center"/>
          </w:tcPr>
          <w:p w14:paraId="5429D4AF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主要是机器学习算法的基础实现以及工具库的使用方法，培养学生应用机器学习解决简单问题的能力，包括数据加载、预处理、模型训练、评估等基本流程。</w:t>
            </w:r>
          </w:p>
        </w:tc>
        <w:tc>
          <w:tcPr>
            <w:tcW w:w="1276" w:type="dxa"/>
            <w:vAlign w:val="center"/>
          </w:tcPr>
          <w:p w14:paraId="63D128F2" w14:textId="77777777" w:rsidR="00177E81" w:rsidRDefault="00845B91">
            <w:pPr>
              <w:spacing w:line="276" w:lineRule="auto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课程目标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3</w:t>
            </w:r>
          </w:p>
        </w:tc>
        <w:tc>
          <w:tcPr>
            <w:tcW w:w="2969" w:type="dxa"/>
            <w:vAlign w:val="center"/>
          </w:tcPr>
          <w:p w14:paraId="6A1CB0EA" w14:textId="77777777" w:rsidR="00177E81" w:rsidRDefault="00845B91">
            <w:pPr>
              <w:spacing w:line="276" w:lineRule="auto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结合重要章节布置实验。评分参考标准如下（按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100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分计）：设计基本正确，并按时提交相关文档：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70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分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~80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分；设计基本正确，能够对实验结果进行分析并有一定见解，按时提交相关文档：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80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分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~90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分；设计基本正确，实验环节能够融入优化思想，按时提交相关文档且文档书写规范整洁：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 xml:space="preserve"> 90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分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~100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分。实验报告得分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70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分以上达成本实验所支撑的课程目标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3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，说明学生能理解和掌握机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器学习开发的基本流程，具备一定的问题分析能力。</w:t>
            </w:r>
          </w:p>
        </w:tc>
      </w:tr>
      <w:tr w:rsidR="00177E81" w14:paraId="625C4B0E" w14:textId="77777777">
        <w:trPr>
          <w:trHeight w:val="1083"/>
          <w:jc w:val="center"/>
        </w:trPr>
        <w:tc>
          <w:tcPr>
            <w:tcW w:w="704" w:type="dxa"/>
            <w:vAlign w:val="center"/>
          </w:tcPr>
          <w:p w14:paraId="6BACD01E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  <w:t>课前预习</w:t>
            </w:r>
          </w:p>
        </w:tc>
        <w:tc>
          <w:tcPr>
            <w:tcW w:w="709" w:type="dxa"/>
            <w:vAlign w:val="center"/>
          </w:tcPr>
          <w:p w14:paraId="5FB8EE95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5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%</w:t>
            </w:r>
          </w:p>
        </w:tc>
        <w:tc>
          <w:tcPr>
            <w:tcW w:w="3402" w:type="dxa"/>
            <w:vAlign w:val="center"/>
          </w:tcPr>
          <w:p w14:paraId="54A5A252" w14:textId="77777777" w:rsidR="00177E81" w:rsidRDefault="00845B91">
            <w:pPr>
              <w:spacing w:line="276" w:lineRule="auto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预习任务为基础知识题、概念理解题，以及一些简单的算法模拟，培养学生具有基本的自学和归纳总结能力。</w:t>
            </w:r>
          </w:p>
        </w:tc>
        <w:tc>
          <w:tcPr>
            <w:tcW w:w="1276" w:type="dxa"/>
            <w:vAlign w:val="center"/>
          </w:tcPr>
          <w:p w14:paraId="7150F59C" w14:textId="77777777" w:rsidR="00177E81" w:rsidRDefault="00845B91">
            <w:pPr>
              <w:spacing w:line="276" w:lineRule="auto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课程目标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1</w:t>
            </w:r>
          </w:p>
        </w:tc>
        <w:tc>
          <w:tcPr>
            <w:tcW w:w="2969" w:type="dxa"/>
            <w:vAlign w:val="center"/>
          </w:tcPr>
          <w:p w14:paraId="49EB48FF" w14:textId="77777777" w:rsidR="00177E81" w:rsidRDefault="00845B91">
            <w:pPr>
              <w:spacing w:line="276" w:lineRule="auto"/>
              <w:jc w:val="left"/>
              <w:rPr>
                <w:rFonts w:ascii="华文仿宋" w:eastAsia="华文仿宋" w:hAnsi="华文仿宋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学习新课前发布的预习任务，共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8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次，依据完成次数、进度和总时长计算。课前预习支撑的课程目标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kern w:val="0"/>
                <w:szCs w:val="21"/>
              </w:rPr>
              <w:t>说明学生初步理解机器学习相关基本概念和基本原理。</w:t>
            </w:r>
          </w:p>
        </w:tc>
      </w:tr>
      <w:tr w:rsidR="00177E81" w14:paraId="0033D278" w14:textId="77777777">
        <w:trPr>
          <w:trHeight w:val="1048"/>
          <w:jc w:val="center"/>
        </w:trPr>
        <w:tc>
          <w:tcPr>
            <w:tcW w:w="704" w:type="dxa"/>
            <w:vMerge w:val="restart"/>
            <w:vAlign w:val="center"/>
          </w:tcPr>
          <w:p w14:paraId="09B851EC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期末考试</w:t>
            </w:r>
          </w:p>
        </w:tc>
        <w:tc>
          <w:tcPr>
            <w:tcW w:w="709" w:type="dxa"/>
            <w:vMerge w:val="restart"/>
            <w:vAlign w:val="center"/>
          </w:tcPr>
          <w:p w14:paraId="7F2B8B8B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4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0%</w:t>
            </w:r>
          </w:p>
        </w:tc>
        <w:tc>
          <w:tcPr>
            <w:tcW w:w="3402" w:type="dxa"/>
            <w:vAlign w:val="center"/>
          </w:tcPr>
          <w:p w14:paraId="44955845" w14:textId="77777777" w:rsidR="00177E81" w:rsidRDefault="00845B91">
            <w:pPr>
              <w:spacing w:line="276" w:lineRule="auto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40%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为基础知识题，培养学生掌握机器学习课程的基本知识和基本概念，具备基本的问题求解能力。</w:t>
            </w:r>
          </w:p>
        </w:tc>
        <w:tc>
          <w:tcPr>
            <w:tcW w:w="1276" w:type="dxa"/>
            <w:vAlign w:val="center"/>
          </w:tcPr>
          <w:p w14:paraId="306823D0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课程目标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1</w:t>
            </w:r>
          </w:p>
        </w:tc>
        <w:tc>
          <w:tcPr>
            <w:tcW w:w="2969" w:type="dxa"/>
            <w:vMerge w:val="restart"/>
            <w:vAlign w:val="center"/>
          </w:tcPr>
          <w:p w14:paraId="2632A6C0" w14:textId="77777777" w:rsidR="00177E81" w:rsidRDefault="00845B91">
            <w:pPr>
              <w:spacing w:line="276" w:lineRule="auto"/>
              <w:jc w:val="left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期末闭卷笔试，题目涉及课程全部教学内容。期末考试得分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60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分及以上达成期末考试所支撑的课程目标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、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2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和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3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，说明学生理解和掌握了机器学习领域的基本概念和基本理论，能够对模型开发实施过程中的实际问题进行分析、研究并提出解决方案。</w:t>
            </w:r>
          </w:p>
        </w:tc>
      </w:tr>
      <w:tr w:rsidR="00177E81" w14:paraId="13475B03" w14:textId="77777777">
        <w:trPr>
          <w:trHeight w:val="1336"/>
          <w:jc w:val="center"/>
        </w:trPr>
        <w:tc>
          <w:tcPr>
            <w:tcW w:w="704" w:type="dxa"/>
            <w:vMerge/>
            <w:vAlign w:val="center"/>
          </w:tcPr>
          <w:p w14:paraId="5F1DFA57" w14:textId="77777777" w:rsidR="00177E81" w:rsidRDefault="00177E8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1C19D704" w14:textId="77777777" w:rsidR="00177E81" w:rsidRDefault="00177E8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265A7C89" w14:textId="77777777" w:rsidR="00177E81" w:rsidRDefault="00845B91">
            <w:pPr>
              <w:spacing w:line="276" w:lineRule="auto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30%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为模型应用与调优问题，针对机器学习开发过程中的一些常见问题，培养学生具备分析问题、研究和解决问题的能力。</w:t>
            </w:r>
          </w:p>
        </w:tc>
        <w:tc>
          <w:tcPr>
            <w:tcW w:w="1276" w:type="dxa"/>
            <w:vAlign w:val="center"/>
          </w:tcPr>
          <w:p w14:paraId="78686391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课程目标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2</w:t>
            </w:r>
          </w:p>
        </w:tc>
        <w:tc>
          <w:tcPr>
            <w:tcW w:w="2969" w:type="dxa"/>
            <w:vMerge/>
            <w:vAlign w:val="center"/>
          </w:tcPr>
          <w:p w14:paraId="57C09CAC" w14:textId="77777777" w:rsidR="00177E81" w:rsidRDefault="00177E81">
            <w:pPr>
              <w:spacing w:line="276" w:lineRule="auto"/>
              <w:jc w:val="left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</w:p>
        </w:tc>
      </w:tr>
      <w:tr w:rsidR="00177E81" w14:paraId="02CF0AA1" w14:textId="77777777">
        <w:trPr>
          <w:trHeight w:val="1336"/>
          <w:jc w:val="center"/>
        </w:trPr>
        <w:tc>
          <w:tcPr>
            <w:tcW w:w="704" w:type="dxa"/>
            <w:vMerge/>
            <w:vAlign w:val="center"/>
          </w:tcPr>
          <w:p w14:paraId="337B447A" w14:textId="77777777" w:rsidR="00177E81" w:rsidRDefault="00177E8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1AFED39D" w14:textId="77777777" w:rsidR="00177E81" w:rsidRDefault="00177E8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3D08F8F7" w14:textId="77777777" w:rsidR="00177E81" w:rsidRDefault="00845B91">
            <w:pPr>
              <w:spacing w:line="276" w:lineRule="auto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30%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为小型综合设计问题，针对一个具体场景进行建模分析，培养学生独立分析问题、综合运用知识解决问题的能力和创新能力。</w:t>
            </w:r>
          </w:p>
        </w:tc>
        <w:tc>
          <w:tcPr>
            <w:tcW w:w="1276" w:type="dxa"/>
            <w:vAlign w:val="center"/>
          </w:tcPr>
          <w:p w14:paraId="1C43E7C9" w14:textId="77777777" w:rsidR="00177E81" w:rsidRDefault="00845B91">
            <w:pPr>
              <w:spacing w:line="276" w:lineRule="auto"/>
              <w:jc w:val="center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Cs w:val="21"/>
              </w:rPr>
              <w:t>课程目标</w:t>
            </w:r>
            <w:r>
              <w:rPr>
                <w:rFonts w:ascii="华文仿宋" w:eastAsia="华文仿宋" w:hAnsi="华文仿宋" w:cs="宋体"/>
                <w:color w:val="000000" w:themeColor="text1"/>
                <w:szCs w:val="21"/>
              </w:rPr>
              <w:t>3</w:t>
            </w:r>
          </w:p>
        </w:tc>
        <w:tc>
          <w:tcPr>
            <w:tcW w:w="2969" w:type="dxa"/>
            <w:vMerge/>
            <w:vAlign w:val="center"/>
          </w:tcPr>
          <w:p w14:paraId="741FCB81" w14:textId="77777777" w:rsidR="00177E81" w:rsidRDefault="00177E81">
            <w:pPr>
              <w:spacing w:line="276" w:lineRule="auto"/>
              <w:jc w:val="left"/>
              <w:rPr>
                <w:rFonts w:ascii="华文仿宋" w:eastAsia="华文仿宋" w:hAnsi="华文仿宋" w:cs="宋体"/>
                <w:color w:val="000000" w:themeColor="text1"/>
                <w:szCs w:val="21"/>
              </w:rPr>
            </w:pPr>
          </w:p>
        </w:tc>
      </w:tr>
      <w:bookmarkEnd w:id="1"/>
    </w:tbl>
    <w:p w14:paraId="04D18605" w14:textId="77777777" w:rsidR="00177E81" w:rsidRDefault="00177E81">
      <w:pPr>
        <w:spacing w:line="360" w:lineRule="auto"/>
        <w:ind w:firstLineChars="200" w:firstLine="420"/>
        <w:rPr>
          <w:rFonts w:ascii="华文仿宋" w:eastAsia="华文仿宋" w:hAnsi="华文仿宋" w:cs="Times New Roman"/>
          <w:color w:val="000000" w:themeColor="text1"/>
          <w:szCs w:val="24"/>
        </w:rPr>
      </w:pPr>
    </w:p>
    <w:p w14:paraId="63003984" w14:textId="77777777" w:rsidR="00177E81" w:rsidRDefault="00845B91">
      <w:pPr>
        <w:spacing w:line="360" w:lineRule="auto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8</w:t>
      </w:r>
      <w:r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28"/>
        </w:rPr>
        <w:t>.</w:t>
      </w: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28"/>
        </w:rPr>
        <w:t>课程资源</w:t>
      </w:r>
    </w:p>
    <w:p w14:paraId="1AAB62EF" w14:textId="77777777" w:rsidR="00177E81" w:rsidRDefault="00845B91">
      <w:pPr>
        <w:spacing w:line="360" w:lineRule="auto"/>
        <w:ind w:firstLineChars="200" w:firstLine="561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32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32"/>
        </w:rPr>
        <w:t>8.1</w:t>
      </w: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32"/>
        </w:rPr>
        <w:t>课程教材</w:t>
      </w:r>
    </w:p>
    <w:p w14:paraId="21583888" w14:textId="77777777" w:rsidR="00177E81" w:rsidRDefault="00845B91">
      <w:pPr>
        <w:tabs>
          <w:tab w:val="left" w:pos="2481"/>
        </w:tabs>
        <w:spacing w:line="360" w:lineRule="auto"/>
        <w:ind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李晓峰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.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《机器学习基础与实践》，北京：中国水利水电出版社，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2025</w:t>
      </w:r>
    </w:p>
    <w:p w14:paraId="4673938C" w14:textId="77777777" w:rsidR="00177E81" w:rsidRDefault="00845B91">
      <w:pPr>
        <w:spacing w:line="360" w:lineRule="auto"/>
        <w:ind w:firstLineChars="200" w:firstLine="561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32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32"/>
        </w:rPr>
        <w:lastRenderedPageBreak/>
        <w:t xml:space="preserve">8.2 </w:t>
      </w: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32"/>
        </w:rPr>
        <w:t>参考资料</w:t>
      </w:r>
    </w:p>
    <w:p w14:paraId="30F787DD" w14:textId="77777777" w:rsidR="00177E81" w:rsidRDefault="00845B91">
      <w:pPr>
        <w:tabs>
          <w:tab w:val="left" w:pos="2481"/>
        </w:tabs>
        <w:spacing w:line="360" w:lineRule="auto"/>
        <w:ind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bookmarkStart w:id="2" w:name="OLE_LINK2"/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张旭东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.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机器学习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.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北京：清华大学出版社，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2024</w:t>
      </w:r>
    </w:p>
    <w:p w14:paraId="23240779" w14:textId="77777777" w:rsidR="00177E81" w:rsidRDefault="00845B91">
      <w:pPr>
        <w:tabs>
          <w:tab w:val="left" w:pos="2481"/>
        </w:tabs>
        <w:spacing w:line="360" w:lineRule="auto"/>
        <w:ind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沈建强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 xml:space="preserve">.PYTHON 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人工智能应用与实践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.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北京：机械工业出版社，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2024</w:t>
      </w:r>
    </w:p>
    <w:p w14:paraId="743D9EA8" w14:textId="77777777" w:rsidR="00177E81" w:rsidRDefault="00845B91">
      <w:pPr>
        <w:pStyle w:val="4"/>
        <w:spacing w:before="0" w:after="0" w:line="360" w:lineRule="auto"/>
        <w:ind w:left="238" w:right="238" w:firstLineChars="100" w:firstLine="210"/>
        <w:rPr>
          <w:rFonts w:ascii="华文仿宋" w:eastAsia="华文仿宋" w:hAnsi="华文仿宋" w:cs="Times New Roman"/>
          <w:b w:val="0"/>
          <w:bCs w:val="0"/>
          <w:color w:val="000000" w:themeColor="text1"/>
          <w:sz w:val="21"/>
          <w:szCs w:val="21"/>
        </w:rPr>
      </w:pP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黄海广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,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徐震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 xml:space="preserve">. </w:t>
      </w:r>
      <w:proofErr w:type="gramStart"/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张笑钦机器学习</w:t>
      </w:r>
      <w:proofErr w:type="gramEnd"/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入门基础（</w:t>
      </w:r>
      <w:proofErr w:type="gramStart"/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微课版</w:t>
      </w:r>
      <w:proofErr w:type="gramEnd"/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）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.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北京：清华大学出版社，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2024</w:t>
      </w:r>
    </w:p>
    <w:p w14:paraId="7AFC76FB" w14:textId="77777777" w:rsidR="00177E81" w:rsidRDefault="00845B91">
      <w:pPr>
        <w:pStyle w:val="4"/>
        <w:spacing w:before="0" w:after="0" w:line="360" w:lineRule="auto"/>
        <w:ind w:left="238" w:right="238" w:firstLineChars="100" w:firstLine="210"/>
        <w:rPr>
          <w:rFonts w:ascii="华文仿宋" w:eastAsia="华文仿宋" w:hAnsi="华文仿宋" w:cs="Times New Roman"/>
          <w:b w:val="0"/>
          <w:bCs w:val="0"/>
          <w:color w:val="000000" w:themeColor="text1"/>
          <w:sz w:val="21"/>
          <w:szCs w:val="21"/>
        </w:rPr>
      </w:pP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郭羽含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 xml:space="preserve">, </w:t>
      </w:r>
      <w:proofErr w:type="gramStart"/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张露方</w:t>
      </w:r>
      <w:proofErr w:type="gramEnd"/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 xml:space="preserve">, 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袁园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.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机器学习算法与实践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.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北京：机械工业出版社，</w:t>
      </w:r>
      <w:r>
        <w:rPr>
          <w:rFonts w:ascii="华文仿宋" w:eastAsia="华文仿宋" w:hAnsi="华文仿宋" w:cs="Times New Roman" w:hint="eastAsia"/>
          <w:b w:val="0"/>
          <w:bCs w:val="0"/>
          <w:color w:val="000000" w:themeColor="text1"/>
          <w:sz w:val="21"/>
          <w:szCs w:val="21"/>
        </w:rPr>
        <w:t>2</w:t>
      </w:r>
      <w:r>
        <w:rPr>
          <w:rFonts w:ascii="华文仿宋" w:eastAsia="华文仿宋" w:hAnsi="华文仿宋" w:cs="Times New Roman"/>
          <w:b w:val="0"/>
          <w:bCs w:val="0"/>
          <w:color w:val="000000" w:themeColor="text1"/>
          <w:sz w:val="21"/>
          <w:szCs w:val="21"/>
        </w:rPr>
        <w:t>024</w:t>
      </w:r>
    </w:p>
    <w:bookmarkEnd w:id="2"/>
    <w:p w14:paraId="6740F71F" w14:textId="77777777" w:rsidR="00177E81" w:rsidRDefault="00845B91">
      <w:pPr>
        <w:spacing w:line="360" w:lineRule="auto"/>
        <w:ind w:firstLineChars="200" w:firstLine="561"/>
        <w:rPr>
          <w:rFonts w:ascii="华文仿宋" w:eastAsia="华文仿宋" w:hAnsi="华文仿宋" w:cs="Times New Roman"/>
          <w:b/>
          <w:bCs/>
          <w:color w:val="000000" w:themeColor="text1"/>
          <w:sz w:val="28"/>
          <w:szCs w:val="32"/>
        </w:rPr>
      </w:pP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32"/>
        </w:rPr>
        <w:t xml:space="preserve">8.3 </w:t>
      </w:r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8"/>
          <w:szCs w:val="32"/>
        </w:rPr>
        <w:t>数字化资源</w:t>
      </w:r>
    </w:p>
    <w:p w14:paraId="42555AEB" w14:textId="77777777" w:rsidR="00177E81" w:rsidRDefault="00845B91">
      <w:pPr>
        <w:tabs>
          <w:tab w:val="left" w:pos="2481"/>
        </w:tabs>
        <w:spacing w:line="360" w:lineRule="auto"/>
        <w:ind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Scikit-learn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官方文档：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https://scikit-learn.org/stable/index.html</w:t>
      </w:r>
    </w:p>
    <w:p w14:paraId="5F8DD079" w14:textId="77777777" w:rsidR="00177E81" w:rsidRDefault="00845B91">
      <w:pPr>
        <w:tabs>
          <w:tab w:val="left" w:pos="2481"/>
        </w:tabs>
        <w:spacing w:line="360" w:lineRule="auto"/>
        <w:ind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Kaggle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竞赛平台：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https://www.kaggle.com/</w:t>
      </w:r>
    </w:p>
    <w:p w14:paraId="5E838966" w14:textId="77777777" w:rsidR="00177E81" w:rsidRDefault="00845B91">
      <w:pPr>
        <w:tabs>
          <w:tab w:val="left" w:pos="2481"/>
        </w:tabs>
        <w:spacing w:line="360" w:lineRule="auto"/>
        <w:ind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</w:pP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博学谷：</w:t>
      </w:r>
      <w:r>
        <w:rPr>
          <w:rFonts w:ascii="华文仿宋" w:eastAsia="华文仿宋" w:hAnsi="华文仿宋" w:cs="Times New Roman" w:hint="eastAsia"/>
          <w:color w:val="000000" w:themeColor="text1"/>
          <w:szCs w:val="21"/>
        </w:rPr>
        <w:t>Http://www.boxuegu.com</w:t>
      </w:r>
    </w:p>
    <w:p w14:paraId="7ECD6821" w14:textId="77777777" w:rsidR="00177E81" w:rsidRDefault="00177E81">
      <w:pPr>
        <w:spacing w:line="360" w:lineRule="auto"/>
        <w:jc w:val="left"/>
        <w:rPr>
          <w:rFonts w:ascii="华文仿宋" w:eastAsia="华文仿宋" w:hAnsi="华文仿宋" w:cs="楷体"/>
          <w:color w:val="000000" w:themeColor="text1"/>
          <w:sz w:val="28"/>
          <w:szCs w:val="28"/>
        </w:rPr>
        <w:sectPr w:rsidR="00177E81">
          <w:headerReference w:type="even" r:id="rId8"/>
          <w:headerReference w:type="default" r:id="rId9"/>
          <w:footerReference w:type="default" r:id="rId10"/>
          <w:pgSz w:w="11906" w:h="16838"/>
          <w:pgMar w:top="1440" w:right="1230" w:bottom="1440" w:left="1230" w:header="851" w:footer="992" w:gutter="0"/>
          <w:cols w:space="720"/>
          <w:docGrid w:type="lines" w:linePitch="317" w:charSpace="609"/>
        </w:sectPr>
      </w:pPr>
    </w:p>
    <w:p w14:paraId="2920B998" w14:textId="77777777" w:rsidR="00177E81" w:rsidRDefault="00845B91">
      <w:pPr>
        <w:spacing w:line="360" w:lineRule="auto"/>
        <w:jc w:val="left"/>
        <w:rPr>
          <w:rFonts w:ascii="华文仿宋" w:eastAsia="华文仿宋" w:hAnsi="华文仿宋"/>
          <w:color w:val="000000" w:themeColor="text1"/>
        </w:rPr>
      </w:pPr>
      <w:r>
        <w:rPr>
          <w:rFonts w:ascii="华文仿宋" w:eastAsia="华文仿宋" w:hAnsi="华文仿宋" w:cs="仿宋" w:hint="eastAsia"/>
          <w:b/>
          <w:bCs/>
          <w:color w:val="000000" w:themeColor="text1"/>
          <w:sz w:val="28"/>
          <w:szCs w:val="28"/>
        </w:rPr>
        <w:lastRenderedPageBreak/>
        <w:t>附件表</w:t>
      </w:r>
      <w:r>
        <w:rPr>
          <w:rFonts w:ascii="华文仿宋" w:eastAsia="华文仿宋" w:hAnsi="华文仿宋" w:cs="仿宋" w:hint="eastAsia"/>
          <w:b/>
          <w:bCs/>
          <w:color w:val="000000" w:themeColor="text1"/>
          <w:sz w:val="28"/>
          <w:szCs w:val="28"/>
        </w:rPr>
        <w:t>1</w:t>
      </w:r>
    </w:p>
    <w:p w14:paraId="677CBC94" w14:textId="77777777" w:rsidR="00177E81" w:rsidRDefault="00845B9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  <w:r>
        <w:rPr>
          <w:rFonts w:ascii="华文仿宋" w:eastAsia="华文仿宋" w:hAnsi="华文仿宋" w:cs="黑体" w:hint="eastAsia"/>
          <w:b/>
          <w:bCs/>
          <w:color w:val="000000" w:themeColor="text1"/>
          <w:sz w:val="32"/>
          <w:szCs w:val="32"/>
        </w:rPr>
        <w:t>教学内容与学时安排</w:t>
      </w:r>
    </w:p>
    <w:tbl>
      <w:tblPr>
        <w:tblW w:w="14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1097"/>
        <w:gridCol w:w="2587"/>
        <w:gridCol w:w="3300"/>
        <w:gridCol w:w="663"/>
        <w:gridCol w:w="1237"/>
        <w:gridCol w:w="2138"/>
        <w:gridCol w:w="1388"/>
        <w:gridCol w:w="1314"/>
        <w:gridCol w:w="9"/>
      </w:tblGrid>
      <w:tr w:rsidR="00177E81" w14:paraId="1B1F7146" w14:textId="77777777">
        <w:trPr>
          <w:trHeight w:val="893"/>
        </w:trPr>
        <w:tc>
          <w:tcPr>
            <w:tcW w:w="618" w:type="dxa"/>
            <w:vMerge w:val="restart"/>
            <w:vAlign w:val="center"/>
          </w:tcPr>
          <w:p w14:paraId="36910076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 w:val="20"/>
                <w:szCs w:val="20"/>
              </w:rPr>
              <w:t>序号</w:t>
            </w:r>
          </w:p>
        </w:tc>
        <w:tc>
          <w:tcPr>
            <w:tcW w:w="1097" w:type="dxa"/>
            <w:vMerge w:val="restart"/>
            <w:vAlign w:val="center"/>
          </w:tcPr>
          <w:p w14:paraId="73CB83A5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  <w:t>知识单元</w:t>
            </w: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 w:val="20"/>
                <w:szCs w:val="20"/>
              </w:rPr>
              <w:t>（章、节）</w:t>
            </w:r>
          </w:p>
        </w:tc>
        <w:tc>
          <w:tcPr>
            <w:tcW w:w="2587" w:type="dxa"/>
            <w:vMerge w:val="restart"/>
            <w:vAlign w:val="center"/>
          </w:tcPr>
          <w:p w14:paraId="6186521E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 w:val="20"/>
                <w:szCs w:val="20"/>
              </w:rPr>
              <w:t>教学内容</w:t>
            </w:r>
          </w:p>
        </w:tc>
        <w:tc>
          <w:tcPr>
            <w:tcW w:w="3300" w:type="dxa"/>
            <w:vMerge w:val="restart"/>
            <w:vAlign w:val="center"/>
          </w:tcPr>
          <w:p w14:paraId="7909286E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 w:val="20"/>
                <w:szCs w:val="20"/>
              </w:rPr>
              <w:t>教学目标与要求</w:t>
            </w:r>
          </w:p>
        </w:tc>
        <w:tc>
          <w:tcPr>
            <w:tcW w:w="663" w:type="dxa"/>
            <w:vMerge w:val="restart"/>
            <w:vAlign w:val="center"/>
          </w:tcPr>
          <w:p w14:paraId="6F60F480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 w:val="20"/>
                <w:szCs w:val="20"/>
              </w:rPr>
              <w:t>学时分配</w:t>
            </w:r>
          </w:p>
        </w:tc>
        <w:tc>
          <w:tcPr>
            <w:tcW w:w="1237" w:type="dxa"/>
            <w:vMerge w:val="restart"/>
            <w:vAlign w:val="center"/>
          </w:tcPr>
          <w:p w14:paraId="7590CC1B" w14:textId="77777777" w:rsidR="00177E81" w:rsidRDefault="00177E8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</w:p>
          <w:p w14:paraId="4EF32084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 w:val="20"/>
                <w:szCs w:val="20"/>
              </w:rPr>
              <w:t>对课程目标的支撑</w:t>
            </w:r>
          </w:p>
          <w:p w14:paraId="603359C4" w14:textId="77777777" w:rsidR="00177E81" w:rsidRDefault="00177E8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849" w:type="dxa"/>
            <w:gridSpan w:val="4"/>
            <w:vAlign w:val="center"/>
          </w:tcPr>
          <w:p w14:paraId="2D07B109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 w:val="20"/>
                <w:szCs w:val="20"/>
              </w:rPr>
              <w:t>学生任务</w:t>
            </w:r>
          </w:p>
        </w:tc>
      </w:tr>
      <w:tr w:rsidR="00177E81" w14:paraId="1A96C15B" w14:textId="77777777">
        <w:trPr>
          <w:gridAfter w:val="1"/>
          <w:wAfter w:w="9" w:type="dxa"/>
          <w:trHeight w:val="526"/>
        </w:trPr>
        <w:tc>
          <w:tcPr>
            <w:tcW w:w="618" w:type="dxa"/>
            <w:vMerge/>
            <w:vAlign w:val="center"/>
          </w:tcPr>
          <w:p w14:paraId="20495D74" w14:textId="77777777" w:rsidR="00177E81" w:rsidRDefault="00177E81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97" w:type="dxa"/>
            <w:vMerge/>
            <w:vAlign w:val="center"/>
          </w:tcPr>
          <w:p w14:paraId="3992E882" w14:textId="77777777" w:rsidR="00177E81" w:rsidRDefault="00177E81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7" w:type="dxa"/>
            <w:vMerge/>
            <w:vAlign w:val="center"/>
          </w:tcPr>
          <w:p w14:paraId="53EE9400" w14:textId="77777777" w:rsidR="00177E81" w:rsidRDefault="00177E81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00" w:type="dxa"/>
            <w:vMerge/>
            <w:vAlign w:val="center"/>
          </w:tcPr>
          <w:p w14:paraId="02B09680" w14:textId="77777777" w:rsidR="00177E81" w:rsidRDefault="00177E81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63" w:type="dxa"/>
            <w:vMerge/>
            <w:vAlign w:val="center"/>
          </w:tcPr>
          <w:p w14:paraId="4B8A5F73" w14:textId="77777777" w:rsidR="00177E81" w:rsidRDefault="00177E81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37" w:type="dxa"/>
            <w:vMerge/>
            <w:vAlign w:val="center"/>
          </w:tcPr>
          <w:p w14:paraId="167CAC67" w14:textId="77777777" w:rsidR="00177E81" w:rsidRDefault="00177E81">
            <w:pPr>
              <w:spacing w:line="360" w:lineRule="auto"/>
              <w:jc w:val="center"/>
              <w:rPr>
                <w:rFonts w:ascii="华文仿宋" w:eastAsia="华文仿宋" w:hAnsi="华文仿宋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38" w:type="dxa"/>
            <w:vAlign w:val="center"/>
          </w:tcPr>
          <w:p w14:paraId="47EEABEE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 w:val="20"/>
                <w:szCs w:val="20"/>
              </w:rPr>
              <w:t>作业及要求</w:t>
            </w:r>
          </w:p>
        </w:tc>
        <w:tc>
          <w:tcPr>
            <w:tcW w:w="1388" w:type="dxa"/>
            <w:vAlign w:val="center"/>
          </w:tcPr>
          <w:p w14:paraId="2A46B25D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 w:val="20"/>
                <w:szCs w:val="20"/>
              </w:rPr>
              <w:t>自学要求</w:t>
            </w:r>
          </w:p>
        </w:tc>
        <w:tc>
          <w:tcPr>
            <w:tcW w:w="1314" w:type="dxa"/>
            <w:vAlign w:val="center"/>
          </w:tcPr>
          <w:p w14:paraId="753558A6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Times New Roman" w:hint="eastAsia"/>
                <w:b/>
                <w:color w:val="000000" w:themeColor="text1"/>
                <w:sz w:val="20"/>
                <w:szCs w:val="20"/>
              </w:rPr>
              <w:t>讨论</w:t>
            </w:r>
          </w:p>
        </w:tc>
      </w:tr>
      <w:tr w:rsidR="00177E81" w14:paraId="473CCFCD" w14:textId="77777777">
        <w:trPr>
          <w:gridAfter w:val="1"/>
          <w:wAfter w:w="9" w:type="dxa"/>
          <w:trHeight w:val="3338"/>
        </w:trPr>
        <w:tc>
          <w:tcPr>
            <w:tcW w:w="618" w:type="dxa"/>
            <w:vAlign w:val="center"/>
          </w:tcPr>
          <w:p w14:paraId="24848D03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97" w:type="dxa"/>
            <w:vAlign w:val="center"/>
          </w:tcPr>
          <w:p w14:paraId="0C227479" w14:textId="77777777" w:rsidR="00177E81" w:rsidRDefault="00845B91">
            <w:pPr>
              <w:spacing w:line="360" w:lineRule="auto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1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机器学习基础</w:t>
            </w:r>
          </w:p>
        </w:tc>
        <w:tc>
          <w:tcPr>
            <w:tcW w:w="2587" w:type="dxa"/>
            <w:vAlign w:val="center"/>
          </w:tcPr>
          <w:p w14:paraId="20DB0B45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  <w:t>课程介绍</w:t>
            </w:r>
          </w:p>
          <w:p w14:paraId="0E4C0A38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  <w:t>教学目标</w:t>
            </w:r>
          </w:p>
          <w:p w14:paraId="1630CA02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  <w:t>教学环节</w:t>
            </w:r>
          </w:p>
          <w:p w14:paraId="68C26306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  <w:t>课程任务</w:t>
            </w:r>
          </w:p>
          <w:p w14:paraId="045DD525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机器学习概述</w:t>
            </w:r>
          </w:p>
          <w:p w14:paraId="1EC69880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机器学习开发环境构建</w:t>
            </w:r>
          </w:p>
          <w:p w14:paraId="43D538D9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Python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机器学习工具库</w:t>
            </w:r>
          </w:p>
        </w:tc>
        <w:tc>
          <w:tcPr>
            <w:tcW w:w="3300" w:type="dxa"/>
            <w:vAlign w:val="center"/>
          </w:tcPr>
          <w:p w14:paraId="65F2A835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了解课程的学习目标、学习内容及本课程的考核方法</w:t>
            </w:r>
          </w:p>
          <w:p w14:paraId="292BEF1E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理解机器学习的基本概念、应用领域、分类及常见术语</w:t>
            </w:r>
          </w:p>
          <w:p w14:paraId="15812107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掌握机器学习的三要素：数据、模型和算法</w:t>
            </w:r>
          </w:p>
          <w:p w14:paraId="15DCB5D4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理解人工智能、机器学习和深度学习的关系</w:t>
            </w:r>
          </w:p>
          <w:p w14:paraId="4F3846E7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掌握</w:t>
            </w:r>
            <w:r>
              <w:rPr>
                <w:rFonts w:ascii="华文仿宋" w:eastAsia="华文仿宋" w:hAnsi="华文仿宋"/>
                <w:shd w:val="clear" w:color="auto" w:fill="FFFFFF"/>
              </w:rPr>
              <w:t>Python</w:t>
            </w:r>
            <w:r>
              <w:rPr>
                <w:rFonts w:ascii="华文仿宋" w:eastAsia="华文仿宋" w:hAnsi="华文仿宋" w:hint="eastAsia"/>
                <w:shd w:val="clear" w:color="auto" w:fill="FFFFFF"/>
              </w:rPr>
              <w:t>机器学习工具库的导入和使用</w:t>
            </w:r>
          </w:p>
          <w:p w14:paraId="3D04F14C" w14:textId="77777777" w:rsidR="00177E81" w:rsidRDefault="00845B91">
            <w:pPr>
              <w:pStyle w:val="11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</w:rPr>
              <w:t>思政内容</w:t>
            </w:r>
            <w:proofErr w:type="gramEnd"/>
            <w:r>
              <w:rPr>
                <w:rFonts w:ascii="华文仿宋" w:eastAsia="华文仿宋" w:hAnsi="华文仿宋" w:hint="eastAsia"/>
              </w:rPr>
              <w:t>）</w:t>
            </w:r>
          </w:p>
          <w:p w14:paraId="01A9C13D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通过介绍机器学习在医疗、金融、交通等领域的应用，引导学生思考技术如何服务于社会，强调科技工作者的社会责任</w:t>
            </w:r>
          </w:p>
        </w:tc>
        <w:tc>
          <w:tcPr>
            <w:tcW w:w="663" w:type="dxa"/>
            <w:vAlign w:val="center"/>
          </w:tcPr>
          <w:p w14:paraId="6866DF5B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37" w:type="dxa"/>
            <w:vAlign w:val="center"/>
          </w:tcPr>
          <w:p w14:paraId="4D93879E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1</w:t>
            </w:r>
          </w:p>
          <w:p w14:paraId="2FC68A5F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2</w:t>
            </w:r>
          </w:p>
          <w:p w14:paraId="6EB72D69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3</w:t>
            </w:r>
          </w:p>
          <w:p w14:paraId="0455F941" w14:textId="77777777" w:rsidR="00177E81" w:rsidRDefault="00177E8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7147D980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Arial" w:hint="eastAsia"/>
                <w:color w:val="000000" w:themeColor="text1"/>
                <w:sz w:val="20"/>
                <w:szCs w:val="20"/>
                <w:shd w:val="clear" w:color="auto" w:fill="FFFFFF"/>
              </w:rPr>
              <w:t>完成第一部分课后云平台作业，需要学生独立完成。课上记录完整笔记。</w:t>
            </w:r>
          </w:p>
        </w:tc>
        <w:tc>
          <w:tcPr>
            <w:tcW w:w="1388" w:type="dxa"/>
            <w:vAlign w:val="center"/>
          </w:tcPr>
          <w:p w14:paraId="6C6FE7C0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课前平台预习，了解机器学习的基本概念和应用领域。在线学习时长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小时。</w:t>
            </w:r>
          </w:p>
        </w:tc>
        <w:tc>
          <w:tcPr>
            <w:tcW w:w="1314" w:type="dxa"/>
            <w:vAlign w:val="center"/>
          </w:tcPr>
          <w:p w14:paraId="1C1AB274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人工智能会如何改变我们的生活？如何看待机器学习的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“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黑箱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”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问题？</w:t>
            </w:r>
          </w:p>
        </w:tc>
      </w:tr>
      <w:tr w:rsidR="00177E81" w14:paraId="087BA7EF" w14:textId="77777777">
        <w:trPr>
          <w:gridAfter w:val="1"/>
          <w:wAfter w:w="9" w:type="dxa"/>
          <w:trHeight w:val="1144"/>
        </w:trPr>
        <w:tc>
          <w:tcPr>
            <w:tcW w:w="618" w:type="dxa"/>
            <w:vAlign w:val="center"/>
          </w:tcPr>
          <w:p w14:paraId="02FCC624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97" w:type="dxa"/>
            <w:vAlign w:val="center"/>
          </w:tcPr>
          <w:p w14:paraId="3649FE50" w14:textId="77777777" w:rsidR="00177E81" w:rsidRDefault="00845B91">
            <w:pPr>
              <w:spacing w:line="360" w:lineRule="auto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2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机器学习工程实践</w:t>
            </w:r>
          </w:p>
        </w:tc>
        <w:tc>
          <w:tcPr>
            <w:tcW w:w="2587" w:type="dxa"/>
            <w:vAlign w:val="center"/>
          </w:tcPr>
          <w:p w14:paraId="4FAE157C" w14:textId="77777777" w:rsidR="00177E81" w:rsidRDefault="00845B91">
            <w:pPr>
              <w:pStyle w:val="a0"/>
              <w:rPr>
                <w:rStyle w:val="af2"/>
                <w:rFonts w:ascii="华文仿宋" w:eastAsia="华文仿宋" w:hAnsi="华文仿宋" w:cs="Segoe UI"/>
                <w:bCs w:val="0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模型评估指标</w:t>
            </w:r>
          </w:p>
          <w:p w14:paraId="647B1F65" w14:textId="77777777" w:rsidR="00177E81" w:rsidRDefault="00845B91">
            <w:pPr>
              <w:pStyle w:val="a0"/>
              <w:rPr>
                <w:rStyle w:val="af2"/>
                <w:rFonts w:ascii="华文仿宋" w:eastAsia="华文仿宋" w:hAnsi="华文仿宋" w:cs="Segoe UI"/>
                <w:bCs w:val="0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模型复杂度度量</w:t>
            </w:r>
          </w:p>
          <w:p w14:paraId="62704E5D" w14:textId="77777777" w:rsidR="00177E81" w:rsidRDefault="00845B91">
            <w:pPr>
              <w:pStyle w:val="a0"/>
              <w:rPr>
                <w:rStyle w:val="af2"/>
                <w:rFonts w:ascii="华文仿宋" w:eastAsia="华文仿宋" w:hAnsi="华文仿宋" w:cs="Segoe UI"/>
                <w:bCs w:val="0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模型的获取与改进</w:t>
            </w:r>
          </w:p>
          <w:p w14:paraId="097B3C7A" w14:textId="77777777" w:rsidR="00177E81" w:rsidRDefault="00845B91">
            <w:pPr>
              <w:pStyle w:val="a0"/>
              <w:rPr>
                <w:rStyle w:val="af2"/>
                <w:rFonts w:ascii="华文仿宋" w:eastAsia="华文仿宋" w:hAnsi="华文仿宋" w:cs="Segoe UI"/>
                <w:bCs w:val="0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lastRenderedPageBreak/>
              <w:t>机器学习通用流程</w:t>
            </w:r>
          </w:p>
          <w:p w14:paraId="57CBBD01" w14:textId="77777777" w:rsidR="00177E81" w:rsidRDefault="00177E81">
            <w:pPr>
              <w:pStyle w:val="a0"/>
              <w:rPr>
                <w:rStyle w:val="af2"/>
                <w:rFonts w:ascii="华文仿宋" w:eastAsia="华文仿宋" w:hAnsi="华文仿宋" w:cs="Segoe UI"/>
                <w:bCs w:val="0"/>
                <w:color w:val="0F1115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300" w:type="dxa"/>
            <w:vAlign w:val="center"/>
          </w:tcPr>
          <w:p w14:paraId="3E1EC168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lastRenderedPageBreak/>
              <w:t>掌握回归、分类、聚类模型的常用评估指标</w:t>
            </w:r>
          </w:p>
          <w:p w14:paraId="3CEE77CA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理解偏差与方差、过拟合与欠拟合、正则化的概念</w:t>
            </w:r>
          </w:p>
          <w:p w14:paraId="23766563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lastRenderedPageBreak/>
              <w:t>掌握训练集、验证集、测试集的划分方法及模型训练过程</w:t>
            </w:r>
          </w:p>
          <w:p w14:paraId="101C5B1D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掌握机器学习的完整工作流程</w:t>
            </w:r>
          </w:p>
          <w:p w14:paraId="2AE01A57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hd w:val="clear" w:color="auto" w:fill="FFFFFF"/>
              </w:rPr>
              <w:t>思政内容</w:t>
            </w:r>
            <w:proofErr w:type="gramEnd"/>
            <w:r>
              <w:rPr>
                <w:rFonts w:ascii="华文仿宋" w:eastAsia="华文仿宋" w:hAnsi="华文仿宋" w:hint="eastAsia"/>
                <w:shd w:val="clear" w:color="auto" w:fill="FFFFFF"/>
              </w:rPr>
              <w:t>）</w:t>
            </w:r>
          </w:p>
          <w:p w14:paraId="725F34EC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</w:rPr>
              <w:t>通过讲解模型评估指标的选取对社会决策的影响（如司法风险评估、信贷审批中的公平性问题），引导学生思考算法偏见可能带来的伦理风险。强调在模型开发过程中要坚持实事求是、严谨求实的科学态度，避免为了追求单一指标而忽视模型的公平性和社会影响。</w:t>
            </w:r>
          </w:p>
          <w:p w14:paraId="497E4037" w14:textId="77777777" w:rsidR="00177E81" w:rsidRDefault="00177E8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</w:p>
        </w:tc>
        <w:tc>
          <w:tcPr>
            <w:tcW w:w="663" w:type="dxa"/>
            <w:vAlign w:val="center"/>
          </w:tcPr>
          <w:p w14:paraId="0B7248D6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  <w:lastRenderedPageBreak/>
              <w:t>4</w:t>
            </w:r>
          </w:p>
        </w:tc>
        <w:tc>
          <w:tcPr>
            <w:tcW w:w="1237" w:type="dxa"/>
            <w:vAlign w:val="center"/>
          </w:tcPr>
          <w:p w14:paraId="3A60FED4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1</w:t>
            </w:r>
          </w:p>
          <w:p w14:paraId="361CD0A0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2</w:t>
            </w:r>
          </w:p>
          <w:p w14:paraId="0A7C5A27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3</w:t>
            </w:r>
          </w:p>
          <w:p w14:paraId="5F9B3D58" w14:textId="77777777" w:rsidR="00177E81" w:rsidRDefault="00177E8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618D3521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成第二部分课后云平台作业和模型评估的练习题，需要学生独立完成。课上记录完整笔记。</w:t>
            </w:r>
          </w:p>
        </w:tc>
        <w:tc>
          <w:tcPr>
            <w:tcW w:w="1388" w:type="dxa"/>
            <w:vAlign w:val="center"/>
          </w:tcPr>
          <w:p w14:paraId="013C1CDE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课前平台预习，理解偏差与方差、过拟合与欠拟合的概念。在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lastRenderedPageBreak/>
              <w:t>线学习时长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2.5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小时</w:t>
            </w:r>
          </w:p>
        </w:tc>
        <w:tc>
          <w:tcPr>
            <w:tcW w:w="1314" w:type="dxa"/>
            <w:vAlign w:val="center"/>
          </w:tcPr>
          <w:p w14:paraId="7A2C1702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lastRenderedPageBreak/>
              <w:t>在垃圾邮件分类任务中，准确率和召回率哪个更重要？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lastRenderedPageBreak/>
              <w:t>为什么？</w:t>
            </w:r>
          </w:p>
        </w:tc>
      </w:tr>
      <w:tr w:rsidR="00177E81" w14:paraId="0CCFDD00" w14:textId="77777777">
        <w:trPr>
          <w:gridAfter w:val="1"/>
          <w:wAfter w:w="9" w:type="dxa"/>
          <w:trHeight w:val="274"/>
        </w:trPr>
        <w:tc>
          <w:tcPr>
            <w:tcW w:w="618" w:type="dxa"/>
            <w:vAlign w:val="center"/>
          </w:tcPr>
          <w:p w14:paraId="0AE632C0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 w:val="18"/>
                <w:szCs w:val="18"/>
              </w:rPr>
              <w:lastRenderedPageBreak/>
              <w:t>3</w:t>
            </w:r>
          </w:p>
        </w:tc>
        <w:tc>
          <w:tcPr>
            <w:tcW w:w="1097" w:type="dxa"/>
            <w:vAlign w:val="center"/>
          </w:tcPr>
          <w:p w14:paraId="3C35A8B2" w14:textId="77777777" w:rsidR="00177E81" w:rsidRDefault="00845B91">
            <w:pPr>
              <w:spacing w:line="360" w:lineRule="auto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3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回归算法与应用</w:t>
            </w:r>
          </w:p>
        </w:tc>
        <w:tc>
          <w:tcPr>
            <w:tcW w:w="2587" w:type="dxa"/>
            <w:vAlign w:val="center"/>
          </w:tcPr>
          <w:p w14:paraId="7195904C" w14:textId="77777777" w:rsidR="00177E81" w:rsidRDefault="00845B9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回归算法概述</w:t>
            </w:r>
          </w:p>
          <w:p w14:paraId="11CDB96F" w14:textId="77777777" w:rsidR="00177E81" w:rsidRDefault="00845B9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线性回归</w:t>
            </w:r>
          </w:p>
          <w:p w14:paraId="1C4F9AB0" w14:textId="77777777" w:rsidR="00177E81" w:rsidRDefault="00845B9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逻辑回归</w:t>
            </w:r>
          </w:p>
          <w:p w14:paraId="34EE10BA" w14:textId="77777777" w:rsidR="00177E81" w:rsidRDefault="00177E8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300" w:type="dxa"/>
            <w:vAlign w:val="center"/>
          </w:tcPr>
          <w:p w14:paraId="2C0491A7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理解回归算法的基本思想</w:t>
            </w:r>
          </w:p>
          <w:p w14:paraId="46548497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掌握线性回归的原理，并能够应用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Scikit-learn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解决糖尿病预测问题</w:t>
            </w:r>
          </w:p>
          <w:p w14:paraId="336F754A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掌握逻辑回归的原理，并能够应用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Scikit-learn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解决乳腺癌预测问题</w:t>
            </w:r>
          </w:p>
          <w:p w14:paraId="55F368F4" w14:textId="77777777" w:rsidR="00177E81" w:rsidRDefault="00845B91">
            <w:pPr>
              <w:pStyle w:val="11"/>
              <w:rPr>
                <w:rFonts w:ascii="华文仿宋" w:eastAsia="华文仿宋" w:hAnsi="华文仿宋"/>
                <w:color w:val="0F1115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</w:rPr>
              <w:t>思政内容</w:t>
            </w:r>
            <w:proofErr w:type="gramEnd"/>
            <w:r>
              <w:rPr>
                <w:rFonts w:ascii="华文仿宋" w:eastAsia="华文仿宋" w:hAnsi="华文仿宋" w:hint="eastAsia"/>
              </w:rPr>
              <w:t>）</w:t>
            </w:r>
          </w:p>
          <w:p w14:paraId="760E4702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在医疗预测案例中，强调模型的准确性和可靠性直接关系到患者的健康，引导学生树立严谨的科学态度和对生命负责的使命感。</w:t>
            </w:r>
          </w:p>
        </w:tc>
        <w:tc>
          <w:tcPr>
            <w:tcW w:w="663" w:type="dxa"/>
            <w:vAlign w:val="center"/>
          </w:tcPr>
          <w:p w14:paraId="1CC706EC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37" w:type="dxa"/>
            <w:vAlign w:val="center"/>
          </w:tcPr>
          <w:p w14:paraId="1A61547E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1</w:t>
            </w:r>
          </w:p>
          <w:p w14:paraId="22F32790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2</w:t>
            </w:r>
          </w:p>
          <w:p w14:paraId="65418538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3</w:t>
            </w:r>
          </w:p>
          <w:p w14:paraId="1DA0A13E" w14:textId="77777777" w:rsidR="00177E81" w:rsidRDefault="00177E8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36569094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完成第三部分线性回归和逻辑回归的实验报告，按时提交。课上记录完整笔记。</w:t>
            </w:r>
          </w:p>
        </w:tc>
        <w:tc>
          <w:tcPr>
            <w:tcW w:w="1388" w:type="dxa"/>
            <w:vAlign w:val="center"/>
          </w:tcPr>
          <w:p w14:paraId="31F55B6D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课前平台预习，了解线性回归和逻辑回归的数学原理。在线学习时长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2.5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小时。</w:t>
            </w:r>
          </w:p>
        </w:tc>
        <w:tc>
          <w:tcPr>
            <w:tcW w:w="1314" w:type="dxa"/>
            <w:vAlign w:val="center"/>
          </w:tcPr>
          <w:p w14:paraId="2CC14063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线性回归和逻辑回归在本质上有何异同？分别适用于什么场景？</w:t>
            </w:r>
          </w:p>
        </w:tc>
      </w:tr>
      <w:tr w:rsidR="00177E81" w14:paraId="07CFBDFD" w14:textId="77777777">
        <w:trPr>
          <w:gridAfter w:val="1"/>
          <w:wAfter w:w="9" w:type="dxa"/>
          <w:trHeight w:val="274"/>
        </w:trPr>
        <w:tc>
          <w:tcPr>
            <w:tcW w:w="618" w:type="dxa"/>
            <w:vAlign w:val="center"/>
          </w:tcPr>
          <w:p w14:paraId="1D5E03F9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97" w:type="dxa"/>
            <w:vAlign w:val="center"/>
          </w:tcPr>
          <w:p w14:paraId="3ACB190F" w14:textId="77777777" w:rsidR="00177E81" w:rsidRDefault="00845B91">
            <w:pPr>
              <w:spacing w:line="360" w:lineRule="auto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4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分类算法与应用</w:t>
            </w:r>
          </w:p>
        </w:tc>
        <w:tc>
          <w:tcPr>
            <w:tcW w:w="2587" w:type="dxa"/>
            <w:vAlign w:val="center"/>
          </w:tcPr>
          <w:p w14:paraId="1C8D37BB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分类算法概述</w:t>
            </w:r>
          </w:p>
          <w:p w14:paraId="709FCE42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支持向量机</w:t>
            </w:r>
          </w:p>
          <w:p w14:paraId="3DB8A533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决策树算法</w:t>
            </w:r>
          </w:p>
          <w:p w14:paraId="6FA66CAB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KNN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算法</w:t>
            </w:r>
          </w:p>
          <w:p w14:paraId="5EA3BF79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朴素贝叶斯算法</w:t>
            </w:r>
          </w:p>
          <w:p w14:paraId="4AF57FC4" w14:textId="77777777" w:rsidR="00177E81" w:rsidRDefault="00177E8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300" w:type="dxa"/>
            <w:vAlign w:val="center"/>
          </w:tcPr>
          <w:p w14:paraId="473350E1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理解分类算法的基本思想</w:t>
            </w:r>
          </w:p>
          <w:p w14:paraId="16B296F1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掌握</w:t>
            </w:r>
            <w:r>
              <w:rPr>
                <w:rFonts w:ascii="华文仿宋" w:eastAsia="华文仿宋" w:hAnsi="华文仿宋"/>
                <w:shd w:val="clear" w:color="auto" w:fill="FFFFFF"/>
              </w:rPr>
              <w:t>SVM</w:t>
            </w:r>
            <w:r>
              <w:rPr>
                <w:rFonts w:ascii="华文仿宋" w:eastAsia="华文仿宋" w:hAnsi="华文仿宋" w:hint="eastAsia"/>
                <w:shd w:val="clear" w:color="auto" w:fill="FFFFFF"/>
              </w:rPr>
              <w:t>的原理，并能够应用其解决葡萄酒分类问题</w:t>
            </w:r>
          </w:p>
          <w:p w14:paraId="5C554ECD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掌握决策树的原理，并能够应用其解决葡萄酒分类问题</w:t>
            </w:r>
          </w:p>
          <w:p w14:paraId="4FBCF19A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掌握</w:t>
            </w:r>
            <w:r>
              <w:rPr>
                <w:rFonts w:ascii="华文仿宋" w:eastAsia="华文仿宋" w:hAnsi="华文仿宋"/>
                <w:shd w:val="clear" w:color="auto" w:fill="FFFFFF"/>
              </w:rPr>
              <w:t>KNN</w:t>
            </w:r>
            <w:r>
              <w:rPr>
                <w:rFonts w:ascii="华文仿宋" w:eastAsia="华文仿宋" w:hAnsi="华文仿宋" w:hint="eastAsia"/>
                <w:shd w:val="clear" w:color="auto" w:fill="FFFFFF"/>
              </w:rPr>
              <w:t>的原理，并能够应用其解决鸢尾花分类问题</w:t>
            </w:r>
          </w:p>
          <w:p w14:paraId="1E8D86B3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lastRenderedPageBreak/>
              <w:t>掌握朴素贝叶斯的原理，并能够应用其解决鸢尾花分类问题</w:t>
            </w:r>
          </w:p>
          <w:p w14:paraId="36754E21" w14:textId="77777777" w:rsidR="00177E81" w:rsidRDefault="00845B91">
            <w:pPr>
              <w:pStyle w:val="11"/>
              <w:rPr>
                <w:rFonts w:ascii="华文仿宋" w:eastAsia="华文仿宋" w:hAnsi="华文仿宋"/>
                <w:color w:val="0F1115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</w:rPr>
              <w:t>思政内容</w:t>
            </w:r>
            <w:proofErr w:type="gramEnd"/>
            <w:r>
              <w:rPr>
                <w:rFonts w:ascii="华文仿宋" w:eastAsia="华文仿宋" w:hAnsi="华文仿宋" w:hint="eastAsia"/>
              </w:rPr>
              <w:t>）</w:t>
            </w:r>
          </w:p>
          <w:p w14:paraId="4D431E4E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color w:val="0F1115"/>
                <w:shd w:val="clear" w:color="auto" w:fill="FFFFFF"/>
              </w:rPr>
              <w:t>通过分类算法在社会治理（如垃圾邮件过滤、谣言识别）、信息安全（如入侵检测）和金融风控（如信用评估）等领域的应用案例，引导学生认识到技术对社会公平正义的影响。讨论算法的可解释性与透明度问题，强调在技术开发中要坚守诚信底线，维护数据安全和公民隐私，避免算法歧视，树立科技报国、服务人民的责任感和使命感。</w:t>
            </w:r>
          </w:p>
          <w:p w14:paraId="22EE79C5" w14:textId="77777777" w:rsidR="00177E81" w:rsidRDefault="00177E8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3" w:type="dxa"/>
            <w:vAlign w:val="center"/>
          </w:tcPr>
          <w:p w14:paraId="31C22F78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1237" w:type="dxa"/>
            <w:vAlign w:val="center"/>
          </w:tcPr>
          <w:p w14:paraId="01A3CB37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1</w:t>
            </w:r>
          </w:p>
          <w:p w14:paraId="03B7AE70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2</w:t>
            </w:r>
          </w:p>
          <w:p w14:paraId="38ABADAB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3</w:t>
            </w:r>
          </w:p>
          <w:p w14:paraId="2D325A30" w14:textId="77777777" w:rsidR="00177E81" w:rsidRDefault="00177E8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7FBAAE96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完成第四部分至少两个分类算法的实验报告，按时提交。课上记录完整笔记。</w:t>
            </w:r>
          </w:p>
        </w:tc>
        <w:tc>
          <w:tcPr>
            <w:tcW w:w="1388" w:type="dxa"/>
            <w:vAlign w:val="center"/>
          </w:tcPr>
          <w:p w14:paraId="37C8B7D0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课前平台预习，了解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SVM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、决策树、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KNN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、朴素贝叶斯的基本原理。在线学习时长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小时。</w:t>
            </w:r>
          </w:p>
        </w:tc>
        <w:tc>
          <w:tcPr>
            <w:tcW w:w="1314" w:type="dxa"/>
            <w:vAlign w:val="center"/>
          </w:tcPr>
          <w:p w14:paraId="2A408234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对于同一个数据集，不同的分类算法为何会产生不同的结果？如何选择最合适的算法？</w:t>
            </w:r>
          </w:p>
        </w:tc>
      </w:tr>
      <w:tr w:rsidR="00177E81" w14:paraId="1E867BA6" w14:textId="77777777">
        <w:trPr>
          <w:gridAfter w:val="1"/>
          <w:wAfter w:w="9" w:type="dxa"/>
          <w:trHeight w:val="1724"/>
        </w:trPr>
        <w:tc>
          <w:tcPr>
            <w:tcW w:w="618" w:type="dxa"/>
            <w:vAlign w:val="center"/>
          </w:tcPr>
          <w:p w14:paraId="47B8561F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097" w:type="dxa"/>
            <w:vAlign w:val="center"/>
          </w:tcPr>
          <w:p w14:paraId="05CCBA7B" w14:textId="77777777" w:rsidR="00177E81" w:rsidRDefault="00845B91">
            <w:pPr>
              <w:spacing w:line="360" w:lineRule="auto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5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聚类算法与应用</w:t>
            </w:r>
          </w:p>
        </w:tc>
        <w:tc>
          <w:tcPr>
            <w:tcW w:w="2587" w:type="dxa"/>
            <w:vAlign w:val="center"/>
          </w:tcPr>
          <w:p w14:paraId="1A1AC4A5" w14:textId="77777777" w:rsidR="00177E81" w:rsidRDefault="00845B9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微软雅黑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聚类算法概述</w:t>
            </w:r>
          </w:p>
          <w:p w14:paraId="0FF6BE1E" w14:textId="77777777" w:rsidR="00177E81" w:rsidRDefault="00845B9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微软雅黑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k-means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聚类</w:t>
            </w:r>
          </w:p>
          <w:p w14:paraId="07E84604" w14:textId="77777777" w:rsidR="00177E81" w:rsidRDefault="00845B9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微软雅黑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密度聚类</w:t>
            </w:r>
          </w:p>
          <w:p w14:paraId="74D2B502" w14:textId="77777777" w:rsidR="00177E81" w:rsidRDefault="00845B9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微软雅黑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层次聚类</w:t>
            </w:r>
          </w:p>
          <w:p w14:paraId="5276F859" w14:textId="77777777" w:rsidR="00177E81" w:rsidRDefault="00177E81">
            <w:pPr>
              <w:ind w:left="360" w:hanging="360"/>
              <w:rPr>
                <w:rStyle w:val="af2"/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300" w:type="dxa"/>
            <w:vAlign w:val="center"/>
          </w:tcPr>
          <w:p w14:paraId="39225A74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理解聚类算法的基本思想</w:t>
            </w:r>
          </w:p>
          <w:p w14:paraId="75F4F219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掌握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k-means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的原理，并能够应用其解决鸢尾花分类（聚类）问题</w:t>
            </w:r>
          </w:p>
          <w:p w14:paraId="50F8A0BE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掌握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DBSCAN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的原理，并能够应用其解决鸢尾花分类问题</w:t>
            </w:r>
          </w:p>
          <w:p w14:paraId="6D3B7602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了解层次聚类的原理</w:t>
            </w:r>
          </w:p>
          <w:p w14:paraId="1D2B1487" w14:textId="77777777" w:rsidR="00177E81" w:rsidRDefault="00845B91">
            <w:pPr>
              <w:pStyle w:val="11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</w:rPr>
              <w:t>思政内容</w:t>
            </w:r>
            <w:proofErr w:type="gramEnd"/>
            <w:r>
              <w:rPr>
                <w:rFonts w:ascii="华文仿宋" w:eastAsia="华文仿宋" w:hAnsi="华文仿宋" w:hint="eastAsia"/>
              </w:rPr>
              <w:t>）</w:t>
            </w:r>
          </w:p>
          <w:p w14:paraId="18BF44CE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通过聚类分析在用户画像、商品推荐中的应用，引导学生思考“信息茧房”等社会现象，培养批判性思维和人文关怀。</w:t>
            </w:r>
          </w:p>
        </w:tc>
        <w:tc>
          <w:tcPr>
            <w:tcW w:w="663" w:type="dxa"/>
            <w:vAlign w:val="center"/>
          </w:tcPr>
          <w:p w14:paraId="7CBF4A6E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37" w:type="dxa"/>
            <w:vAlign w:val="center"/>
          </w:tcPr>
          <w:p w14:paraId="5197559F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1</w:t>
            </w:r>
          </w:p>
          <w:p w14:paraId="35BC91C0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2</w:t>
            </w:r>
          </w:p>
          <w:p w14:paraId="1E303630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3</w:t>
            </w:r>
          </w:p>
          <w:p w14:paraId="3A9B9532" w14:textId="77777777" w:rsidR="00177E81" w:rsidRDefault="00177E8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7DB77D1F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完成第五部分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k-means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和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DBSCAN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的实验报告，按时提交。课上记录完整笔记。</w:t>
            </w:r>
          </w:p>
        </w:tc>
        <w:tc>
          <w:tcPr>
            <w:tcW w:w="1388" w:type="dxa"/>
            <w:vAlign w:val="center"/>
          </w:tcPr>
          <w:p w14:paraId="034805ED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课前平台预习，了解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k-means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、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DBSCAN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、层次聚类的基本原理。在线学习时长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2.5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小时。</w:t>
            </w:r>
          </w:p>
        </w:tc>
        <w:tc>
          <w:tcPr>
            <w:tcW w:w="1314" w:type="dxa"/>
            <w:vAlign w:val="center"/>
          </w:tcPr>
          <w:p w14:paraId="7D180BB8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k-means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算法中的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k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值如何确定？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DBSCAN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在处理不同密度的数据时有哪些优势和劣势？</w:t>
            </w:r>
          </w:p>
        </w:tc>
      </w:tr>
      <w:tr w:rsidR="00177E81" w14:paraId="1C6AC95D" w14:textId="77777777">
        <w:trPr>
          <w:gridAfter w:val="1"/>
          <w:wAfter w:w="9" w:type="dxa"/>
          <w:trHeight w:val="1724"/>
        </w:trPr>
        <w:tc>
          <w:tcPr>
            <w:tcW w:w="618" w:type="dxa"/>
            <w:vAlign w:val="center"/>
          </w:tcPr>
          <w:p w14:paraId="284245C8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97" w:type="dxa"/>
            <w:vAlign w:val="center"/>
          </w:tcPr>
          <w:p w14:paraId="117BBF29" w14:textId="77777777" w:rsidR="00177E81" w:rsidRDefault="00845B91">
            <w:pPr>
              <w:spacing w:line="360" w:lineRule="auto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6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神经网络与深度学习</w:t>
            </w:r>
          </w:p>
        </w:tc>
        <w:tc>
          <w:tcPr>
            <w:tcW w:w="2587" w:type="dxa"/>
            <w:vAlign w:val="center"/>
          </w:tcPr>
          <w:p w14:paraId="53612F88" w14:textId="77777777" w:rsidR="00177E81" w:rsidRDefault="00845B9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神经网络</w:t>
            </w:r>
          </w:p>
          <w:p w14:paraId="5269519E" w14:textId="77777777" w:rsidR="00177E81" w:rsidRDefault="00845B9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深度学习</w:t>
            </w:r>
          </w:p>
          <w:p w14:paraId="2D6CF2BE" w14:textId="77777777" w:rsidR="00177E81" w:rsidRDefault="00845B9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神经网络的应用</w:t>
            </w:r>
          </w:p>
          <w:p w14:paraId="47A91C6B" w14:textId="77777777" w:rsidR="00177E81" w:rsidRDefault="00845B91">
            <w:pPr>
              <w:autoSpaceDE w:val="0"/>
              <w:autoSpaceDN w:val="0"/>
              <w:adjustRightInd w:val="0"/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案例实践</w:t>
            </w:r>
          </w:p>
        </w:tc>
        <w:tc>
          <w:tcPr>
            <w:tcW w:w="3300" w:type="dxa"/>
            <w:vAlign w:val="center"/>
          </w:tcPr>
          <w:p w14:paraId="3DB413F5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理解神经元模型、前馈神经网络、损失函数和梯度下降的基本原理</w:t>
            </w:r>
          </w:p>
          <w:p w14:paraId="406E64BD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了解卷积神经网络、循环神经网络的基本概念和应用领域</w:t>
            </w:r>
          </w:p>
          <w:p w14:paraId="661B6C1E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了解神经网络在图像视觉、自然语言处理等领域的应用</w:t>
            </w:r>
          </w:p>
          <w:p w14:paraId="450FA359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lastRenderedPageBreak/>
              <w:t>能够基于简单神经网络和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VGG16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迁移学习完成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MNIST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手写数字分类任务</w:t>
            </w:r>
          </w:p>
          <w:p w14:paraId="03FA6F1E" w14:textId="77777777" w:rsidR="00177E81" w:rsidRDefault="00845B91">
            <w:pPr>
              <w:pStyle w:val="11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</w:rPr>
              <w:t>思政内容</w:t>
            </w:r>
            <w:proofErr w:type="gramEnd"/>
            <w:r>
              <w:rPr>
                <w:rFonts w:ascii="华文仿宋" w:eastAsia="华文仿宋" w:hAnsi="华文仿宋" w:hint="eastAsia"/>
              </w:rPr>
              <w:t>）</w:t>
            </w:r>
          </w:p>
          <w:p w14:paraId="398586F3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举例我国在人工智能芯片、深度学习框架领域取得的突破（如华为昇腾、</w:t>
            </w:r>
            <w:proofErr w:type="spellStart"/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MindSpore</w:t>
            </w:r>
            <w:proofErr w:type="spellEnd"/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），增强学生的民族自豪感和科技报国的决心。</w:t>
            </w:r>
          </w:p>
        </w:tc>
        <w:tc>
          <w:tcPr>
            <w:tcW w:w="663" w:type="dxa"/>
            <w:vAlign w:val="center"/>
          </w:tcPr>
          <w:p w14:paraId="5296E2D5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lastRenderedPageBreak/>
              <w:t>8</w:t>
            </w:r>
          </w:p>
        </w:tc>
        <w:tc>
          <w:tcPr>
            <w:tcW w:w="1237" w:type="dxa"/>
            <w:vAlign w:val="center"/>
          </w:tcPr>
          <w:p w14:paraId="0188D4F5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1</w:t>
            </w:r>
          </w:p>
          <w:p w14:paraId="795E6ABB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2</w:t>
            </w:r>
          </w:p>
          <w:p w14:paraId="36317CD3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3</w:t>
            </w:r>
          </w:p>
          <w:p w14:paraId="238E7775" w14:textId="77777777" w:rsidR="00177E81" w:rsidRDefault="00177E8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2B897DF3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完成第六部分神经网络实验报告，按时提交。课上记录完整笔记。</w:t>
            </w:r>
          </w:p>
        </w:tc>
        <w:tc>
          <w:tcPr>
            <w:tcW w:w="1388" w:type="dxa"/>
            <w:vAlign w:val="center"/>
          </w:tcPr>
          <w:p w14:paraId="54B1A0D4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课前平台预习，了解神经网络的基本结构和深度学习的前沿应用。在线学习时长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小时。</w:t>
            </w:r>
          </w:p>
        </w:tc>
        <w:tc>
          <w:tcPr>
            <w:tcW w:w="1314" w:type="dxa"/>
            <w:vAlign w:val="center"/>
          </w:tcPr>
          <w:p w14:paraId="3D73BEC8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浅层学习和深层学习的本质区别是什么？深度学习的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“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深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”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带来了什么？</w:t>
            </w:r>
          </w:p>
        </w:tc>
      </w:tr>
      <w:tr w:rsidR="00177E81" w14:paraId="4B8A1C3C" w14:textId="77777777">
        <w:trPr>
          <w:gridAfter w:val="1"/>
          <w:wAfter w:w="9" w:type="dxa"/>
          <w:trHeight w:val="1724"/>
        </w:trPr>
        <w:tc>
          <w:tcPr>
            <w:tcW w:w="618" w:type="dxa"/>
            <w:vAlign w:val="center"/>
          </w:tcPr>
          <w:p w14:paraId="47BBABEF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097" w:type="dxa"/>
            <w:vAlign w:val="center"/>
          </w:tcPr>
          <w:p w14:paraId="05BFBDAE" w14:textId="77777777" w:rsidR="00177E81" w:rsidRDefault="00845B91">
            <w:pPr>
              <w:spacing w:line="360" w:lineRule="auto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7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综合案例</w:t>
            </w:r>
            <w:proofErr w:type="gramStart"/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一</w:t>
            </w:r>
            <w:proofErr w:type="gramEnd"/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：医疗保险欺诈分析</w:t>
            </w:r>
          </w:p>
        </w:tc>
        <w:tc>
          <w:tcPr>
            <w:tcW w:w="2587" w:type="dxa"/>
            <w:vAlign w:val="center"/>
          </w:tcPr>
          <w:p w14:paraId="27DC6520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目标分析</w:t>
            </w:r>
          </w:p>
          <w:p w14:paraId="4D2036D8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数据准备</w:t>
            </w:r>
          </w:p>
          <w:p w14:paraId="67E4DB7A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特征工程</w:t>
            </w:r>
          </w:p>
          <w:p w14:paraId="51C4BD72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模型训练</w:t>
            </w:r>
          </w:p>
          <w:p w14:paraId="03A4AE5C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性能度量</w:t>
            </w:r>
          </w:p>
          <w:p w14:paraId="5FC1C122" w14:textId="77777777" w:rsidR="00177E81" w:rsidRDefault="00177E8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300" w:type="dxa"/>
            <w:vAlign w:val="center"/>
          </w:tcPr>
          <w:p w14:paraId="271B1AA8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理解医疗保险欺诈分析的背景、目标和实验设计</w:t>
            </w:r>
          </w:p>
          <w:p w14:paraId="55DA68AF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掌握从数据导入、清洗到可视化分析的完整数据准备工作</w:t>
            </w:r>
          </w:p>
          <w:p w14:paraId="36EEF09E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掌握针对具体业务场景构造特征的方法</w:t>
            </w:r>
          </w:p>
          <w:p w14:paraId="0791BE96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能够应用</w:t>
            </w:r>
            <w:proofErr w:type="spellStart"/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KMeans</w:t>
            </w:r>
            <w:proofErr w:type="spellEnd"/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算法对投保人和医疗机构进行聚类分析</w:t>
            </w:r>
          </w:p>
          <w:p w14:paraId="7D492428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能够对聚类结果进行欺诈分析和业务解读</w:t>
            </w:r>
          </w:p>
          <w:p w14:paraId="79FCFE0D" w14:textId="77777777" w:rsidR="00177E81" w:rsidRDefault="00845B91">
            <w:pPr>
              <w:pStyle w:val="11"/>
              <w:rPr>
                <w:rFonts w:ascii="华文仿宋" w:eastAsia="华文仿宋" w:hAnsi="华文仿宋"/>
                <w:color w:val="0F1115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</w:rPr>
              <w:t>思政内容</w:t>
            </w:r>
            <w:proofErr w:type="gramEnd"/>
            <w:r>
              <w:rPr>
                <w:rFonts w:ascii="华文仿宋" w:eastAsia="华文仿宋" w:hAnsi="华文仿宋" w:hint="eastAsia"/>
              </w:rPr>
              <w:t>）</w:t>
            </w:r>
          </w:p>
          <w:p w14:paraId="79AB2BBC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通过医疗保险欺诈案例，让学生认识到技术可以在保护国家财产、维护社会公平正义中发挥重要作用，增强社会责任感</w:t>
            </w:r>
          </w:p>
          <w:p w14:paraId="36B9C49B" w14:textId="77777777" w:rsidR="00177E81" w:rsidRDefault="00177E8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63" w:type="dxa"/>
            <w:vAlign w:val="center"/>
          </w:tcPr>
          <w:p w14:paraId="0FB84B26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237" w:type="dxa"/>
            <w:vAlign w:val="center"/>
          </w:tcPr>
          <w:p w14:paraId="2C27A64E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1</w:t>
            </w:r>
          </w:p>
          <w:p w14:paraId="0823CC57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2</w:t>
            </w:r>
          </w:p>
          <w:p w14:paraId="6062DC74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3</w:t>
            </w:r>
          </w:p>
          <w:p w14:paraId="4BB0267B" w14:textId="77777777" w:rsidR="00177E81" w:rsidRDefault="00177E8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3FC11C71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完成综合案例</w:t>
            </w:r>
            <w:proofErr w:type="gramStart"/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一</w:t>
            </w:r>
            <w:proofErr w:type="gramEnd"/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的实验报告，要求小组合著，体现完整的分析过程和结论。</w:t>
            </w:r>
          </w:p>
        </w:tc>
        <w:tc>
          <w:tcPr>
            <w:tcW w:w="1388" w:type="dxa"/>
            <w:vAlign w:val="center"/>
          </w:tcPr>
          <w:p w14:paraId="6E6CFA22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课前复习前序章节的算法和流程，预习案例背景。在线学习时长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小时。</w:t>
            </w:r>
          </w:p>
        </w:tc>
        <w:tc>
          <w:tcPr>
            <w:tcW w:w="1314" w:type="dxa"/>
            <w:vAlign w:val="center"/>
          </w:tcPr>
          <w:p w14:paraId="65C4D772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在反欺诈系统中，如何平衡模型准确率和误报率？误报会给保险公司和投保人带来什么影响？</w:t>
            </w:r>
          </w:p>
        </w:tc>
      </w:tr>
      <w:tr w:rsidR="00177E81" w14:paraId="67CE4D7D" w14:textId="77777777">
        <w:trPr>
          <w:gridAfter w:val="1"/>
          <w:wAfter w:w="9" w:type="dxa"/>
          <w:trHeight w:val="1724"/>
        </w:trPr>
        <w:tc>
          <w:tcPr>
            <w:tcW w:w="618" w:type="dxa"/>
            <w:vAlign w:val="center"/>
          </w:tcPr>
          <w:p w14:paraId="0C6A1240" w14:textId="77777777" w:rsidR="00177E81" w:rsidRDefault="00845B91">
            <w:pPr>
              <w:spacing w:line="360" w:lineRule="auto"/>
              <w:jc w:val="center"/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097" w:type="dxa"/>
            <w:vAlign w:val="center"/>
          </w:tcPr>
          <w:p w14:paraId="5C4ADCAB" w14:textId="77777777" w:rsidR="00177E81" w:rsidRDefault="00845B91">
            <w:pPr>
              <w:spacing w:line="360" w:lineRule="auto"/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8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综合案例二：异常血糖预测</w:t>
            </w:r>
          </w:p>
        </w:tc>
        <w:tc>
          <w:tcPr>
            <w:tcW w:w="2587" w:type="dxa"/>
            <w:vAlign w:val="center"/>
          </w:tcPr>
          <w:p w14:paraId="3F006789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目标分析</w:t>
            </w:r>
          </w:p>
          <w:p w14:paraId="0D90BD54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数据准备</w:t>
            </w:r>
          </w:p>
          <w:p w14:paraId="04BBE8BB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特征工程</w:t>
            </w:r>
          </w:p>
          <w:p w14:paraId="37DBFDAA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模型训练</w:t>
            </w:r>
          </w:p>
          <w:p w14:paraId="0D9F3149" w14:textId="77777777" w:rsidR="00177E81" w:rsidRDefault="00845B91">
            <w:pPr>
              <w:rPr>
                <w:rStyle w:val="af2"/>
                <w:rFonts w:ascii="华文仿宋" w:eastAsia="华文仿宋" w:hAnsi="华文仿宋" w:cs="Segoe U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性能度量</w:t>
            </w:r>
          </w:p>
          <w:p w14:paraId="2F327EC9" w14:textId="77777777" w:rsidR="00177E81" w:rsidRDefault="00177E81">
            <w:pPr>
              <w:rPr>
                <w:rFonts w:ascii="华文仿宋" w:eastAsia="华文仿宋" w:hAnsi="华文仿宋"/>
              </w:rPr>
            </w:pPr>
          </w:p>
        </w:tc>
        <w:tc>
          <w:tcPr>
            <w:tcW w:w="3300" w:type="dxa"/>
            <w:vAlign w:val="center"/>
          </w:tcPr>
          <w:p w14:paraId="3F36A083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理解异常血糖预测的背景、目标和实验设计</w:t>
            </w:r>
          </w:p>
          <w:p w14:paraId="2DB8A3F9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掌握导入并展示数据集的方法</w:t>
            </w:r>
          </w:p>
          <w:p w14:paraId="1F774DE4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掌握数据清洗与特征筛选的方法</w:t>
            </w:r>
          </w:p>
          <w:p w14:paraId="3EF3F3C7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能够应用</w:t>
            </w:r>
            <w:proofErr w:type="spellStart"/>
            <w:r>
              <w:rPr>
                <w:rFonts w:ascii="华文仿宋" w:eastAsia="华文仿宋" w:hAnsi="华文仿宋"/>
                <w:shd w:val="clear" w:color="auto" w:fill="FFFFFF"/>
              </w:rPr>
              <w:t>LightGBM</w:t>
            </w:r>
            <w:proofErr w:type="spellEnd"/>
            <w:r>
              <w:rPr>
                <w:rFonts w:ascii="华文仿宋" w:eastAsia="华文仿宋" w:hAnsi="华文仿宋" w:hint="eastAsia"/>
                <w:shd w:val="clear" w:color="auto" w:fill="FFFFFF"/>
              </w:rPr>
              <w:t>、</w:t>
            </w:r>
            <w:r>
              <w:rPr>
                <w:rFonts w:ascii="华文仿宋" w:eastAsia="华文仿宋" w:hAnsi="华文仿宋"/>
                <w:shd w:val="clear" w:color="auto" w:fill="FFFFFF"/>
              </w:rPr>
              <w:t>SVM</w:t>
            </w:r>
            <w:r>
              <w:rPr>
                <w:rFonts w:ascii="华文仿宋" w:eastAsia="华文仿宋" w:hAnsi="华文仿宋" w:hint="eastAsia"/>
                <w:shd w:val="clear" w:color="auto" w:fill="FFFFFF"/>
              </w:rPr>
              <w:t>、随机森林等多种模型进行训练</w:t>
            </w:r>
          </w:p>
          <w:p w14:paraId="2FDBEBDE" w14:textId="77777777" w:rsidR="00177E81" w:rsidRDefault="00845B91">
            <w:pPr>
              <w:pStyle w:val="11"/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hd w:val="clear" w:color="auto" w:fill="FFFFFF"/>
              </w:rPr>
              <w:t>能够对比不同特征组合和不同模型的性</w:t>
            </w:r>
            <w:r>
              <w:rPr>
                <w:rFonts w:ascii="华文仿宋" w:eastAsia="华文仿宋" w:hAnsi="华文仿宋" w:hint="eastAsia"/>
                <w:shd w:val="clear" w:color="auto" w:fill="FFFFFF"/>
              </w:rPr>
              <w:lastRenderedPageBreak/>
              <w:t>能，并完成预测任务</w:t>
            </w:r>
          </w:p>
          <w:p w14:paraId="22F45D92" w14:textId="77777777" w:rsidR="00177E81" w:rsidRDefault="00845B91">
            <w:pPr>
              <w:pStyle w:val="11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</w:rPr>
              <w:t>思政内容</w:t>
            </w:r>
            <w:proofErr w:type="gramEnd"/>
            <w:r>
              <w:rPr>
                <w:rFonts w:ascii="华文仿宋" w:eastAsia="华文仿宋" w:hAnsi="华文仿宋" w:hint="eastAsia"/>
              </w:rPr>
              <w:t>）</w:t>
            </w:r>
          </w:p>
          <w:p w14:paraId="13B66D2E" w14:textId="77777777" w:rsidR="00177E81" w:rsidRDefault="00845B91">
            <w:pPr>
              <w:rPr>
                <w:rFonts w:ascii="华文仿宋" w:eastAsia="华文仿宋" w:hAnsi="华文仿宋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color w:val="000000" w:themeColor="text1"/>
                <w:sz w:val="18"/>
                <w:szCs w:val="18"/>
              </w:rPr>
              <w:t>通过异常血糖预测案例，引导学生思考人工智能在“健康中国”战略中的重要作用，树立科技助力医疗、服务民生的宗旨。</w:t>
            </w:r>
          </w:p>
        </w:tc>
        <w:tc>
          <w:tcPr>
            <w:tcW w:w="663" w:type="dxa"/>
            <w:vAlign w:val="center"/>
          </w:tcPr>
          <w:p w14:paraId="58872798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  <w:lastRenderedPageBreak/>
              <w:t>8</w:t>
            </w:r>
          </w:p>
        </w:tc>
        <w:tc>
          <w:tcPr>
            <w:tcW w:w="1237" w:type="dxa"/>
            <w:vAlign w:val="center"/>
          </w:tcPr>
          <w:p w14:paraId="5406E0AA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1</w:t>
            </w:r>
          </w:p>
          <w:p w14:paraId="26E5A98F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2</w:t>
            </w:r>
          </w:p>
          <w:p w14:paraId="53A69795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课程目标</w:t>
            </w:r>
            <w:r>
              <w:rPr>
                <w:rFonts w:ascii="华文仿宋" w:eastAsia="华文仿宋" w:hAnsi="华文仿宋" w:cs="宋体" w:hint="eastAsia"/>
                <w:color w:val="000000" w:themeColor="text1"/>
                <w:sz w:val="18"/>
                <w:szCs w:val="18"/>
              </w:rPr>
              <w:t>3</w:t>
            </w:r>
          </w:p>
          <w:p w14:paraId="391217A8" w14:textId="77777777" w:rsidR="00177E81" w:rsidRDefault="00177E8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06224A6C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完成综合案例二的实验报告，要求小组合著，对比不同模型的性能，提交分析报告。</w:t>
            </w:r>
          </w:p>
        </w:tc>
        <w:tc>
          <w:tcPr>
            <w:tcW w:w="1388" w:type="dxa"/>
            <w:vAlign w:val="center"/>
          </w:tcPr>
          <w:p w14:paraId="6C8DC229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课前复习回归、分类模型，预习案例背景。在线学习时长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小时。</w:t>
            </w:r>
          </w:p>
        </w:tc>
        <w:tc>
          <w:tcPr>
            <w:tcW w:w="1314" w:type="dxa"/>
            <w:vAlign w:val="center"/>
          </w:tcPr>
          <w:p w14:paraId="155E9030" w14:textId="77777777" w:rsidR="00177E81" w:rsidRDefault="00845B91">
            <w:pPr>
              <w:rPr>
                <w:rFonts w:ascii="华文仿宋" w:eastAsia="华文仿宋" w:hAnsi="华文仿宋" w:cs="宋体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在医疗健康领域，模型的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“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可解释性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”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和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“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准确性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”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哪个更重要？为什么？</w:t>
            </w:r>
          </w:p>
        </w:tc>
      </w:tr>
    </w:tbl>
    <w:p w14:paraId="719DAC47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55781F43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44AC1328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602265CD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2F3EC24D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3AAAE3B9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1264A26F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6D4A77E5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13EF8D14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7BA270BB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208FBD99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091532E4" w14:textId="77777777" w:rsidR="00177E81" w:rsidRDefault="00177E81">
      <w:pPr>
        <w:tabs>
          <w:tab w:val="left" w:pos="2481"/>
        </w:tabs>
        <w:spacing w:line="360" w:lineRule="auto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1D73BB22" w14:textId="77777777" w:rsidR="00177E81" w:rsidRDefault="00845B91">
      <w:pPr>
        <w:jc w:val="left"/>
        <w:rPr>
          <w:rFonts w:ascii="华文仿宋" w:eastAsia="华文仿宋" w:hAnsi="华文仿宋" w:cs="仿宋"/>
          <w:b/>
          <w:bCs/>
          <w:color w:val="000000" w:themeColor="text1"/>
          <w:sz w:val="28"/>
          <w:szCs w:val="28"/>
        </w:rPr>
      </w:pPr>
      <w:r>
        <w:rPr>
          <w:rFonts w:ascii="华文仿宋" w:eastAsia="华文仿宋" w:hAnsi="华文仿宋" w:cs="仿宋" w:hint="eastAsia"/>
          <w:b/>
          <w:bCs/>
          <w:color w:val="000000" w:themeColor="text1"/>
          <w:sz w:val="28"/>
          <w:szCs w:val="28"/>
        </w:rPr>
        <w:t>附件表</w:t>
      </w:r>
      <w:r>
        <w:rPr>
          <w:rFonts w:ascii="华文仿宋" w:eastAsia="华文仿宋" w:hAnsi="华文仿宋" w:cs="仿宋" w:hint="eastAsia"/>
          <w:b/>
          <w:bCs/>
          <w:color w:val="000000" w:themeColor="text1"/>
          <w:sz w:val="28"/>
          <w:szCs w:val="28"/>
        </w:rPr>
        <w:t>2</w:t>
      </w:r>
    </w:p>
    <w:p w14:paraId="7BDED400" w14:textId="77777777" w:rsidR="00177E81" w:rsidRDefault="00845B91">
      <w:pPr>
        <w:ind w:firstLineChars="43" w:firstLine="138"/>
        <w:jc w:val="center"/>
        <w:rPr>
          <w:rFonts w:ascii="华文仿宋" w:eastAsia="华文仿宋" w:hAnsi="华文仿宋" w:cs="Times New Roman"/>
          <w:b/>
          <w:color w:val="000000" w:themeColor="text1"/>
          <w:sz w:val="32"/>
          <w:szCs w:val="24"/>
        </w:rPr>
      </w:pPr>
      <w:r>
        <w:rPr>
          <w:rFonts w:ascii="华文仿宋" w:eastAsia="华文仿宋" w:hAnsi="华文仿宋" w:cs="Times New Roman"/>
          <w:b/>
          <w:color w:val="000000" w:themeColor="text1"/>
          <w:sz w:val="32"/>
          <w:szCs w:val="24"/>
        </w:rPr>
        <w:t>教学活动设计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2"/>
        <w:gridCol w:w="1257"/>
        <w:gridCol w:w="1980"/>
        <w:gridCol w:w="2421"/>
        <w:gridCol w:w="3949"/>
        <w:gridCol w:w="3305"/>
      </w:tblGrid>
      <w:tr w:rsidR="00177E81" w14:paraId="528F2000" w14:textId="77777777">
        <w:trPr>
          <w:trHeight w:val="20"/>
        </w:trPr>
        <w:tc>
          <w:tcPr>
            <w:tcW w:w="445" w:type="pct"/>
          </w:tcPr>
          <w:p w14:paraId="2E77FD3C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  <w:t>知识单元（章、节）</w:t>
            </w:r>
          </w:p>
        </w:tc>
        <w:tc>
          <w:tcPr>
            <w:tcW w:w="443" w:type="pct"/>
          </w:tcPr>
          <w:p w14:paraId="4C3ABCBD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  <w:t>具体目标</w:t>
            </w:r>
          </w:p>
        </w:tc>
        <w:tc>
          <w:tcPr>
            <w:tcW w:w="698" w:type="pct"/>
          </w:tcPr>
          <w:p w14:paraId="0467859E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  <w:t>效果与评价</w:t>
            </w:r>
          </w:p>
          <w:p w14:paraId="127DA18B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  <w:t>（学生角度）</w:t>
            </w:r>
          </w:p>
        </w:tc>
        <w:tc>
          <w:tcPr>
            <w:tcW w:w="854" w:type="pct"/>
          </w:tcPr>
          <w:p w14:paraId="78AB0C3D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  <w:t>教学内容及过程</w:t>
            </w:r>
          </w:p>
        </w:tc>
        <w:tc>
          <w:tcPr>
            <w:tcW w:w="1393" w:type="pct"/>
          </w:tcPr>
          <w:p w14:paraId="55016995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  <w:t>学生学法</w:t>
            </w:r>
          </w:p>
        </w:tc>
        <w:tc>
          <w:tcPr>
            <w:tcW w:w="1166" w:type="pct"/>
          </w:tcPr>
          <w:p w14:paraId="323C68D9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  <w:t>教师教法</w:t>
            </w:r>
          </w:p>
        </w:tc>
      </w:tr>
      <w:tr w:rsidR="00177E81" w14:paraId="3D52C114" w14:textId="77777777">
        <w:trPr>
          <w:trHeight w:val="20"/>
        </w:trPr>
        <w:tc>
          <w:tcPr>
            <w:tcW w:w="445" w:type="pct"/>
          </w:tcPr>
          <w:p w14:paraId="57CB91AA" w14:textId="77777777" w:rsidR="00177E81" w:rsidRDefault="00845B91">
            <w:pPr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1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机器学习基础</w:t>
            </w:r>
          </w:p>
        </w:tc>
        <w:tc>
          <w:tcPr>
            <w:tcW w:w="443" w:type="pct"/>
          </w:tcPr>
          <w:p w14:paraId="37A015A7" w14:textId="77777777" w:rsidR="00177E81" w:rsidRDefault="00845B91">
            <w:pPr>
              <w:spacing w:beforeLines="100" w:before="317"/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了解机器学习发展历程、基本概念、三要素及与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AI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、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DL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的关系。掌握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Python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开发环境和常用工具库的配置与使用</w:t>
            </w:r>
          </w:p>
        </w:tc>
        <w:tc>
          <w:tcPr>
            <w:tcW w:w="698" w:type="pct"/>
          </w:tcPr>
          <w:p w14:paraId="136B7AEB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课前作业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：开课前对学生的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Python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基础和数学基础进行摸底。</w:t>
            </w:r>
          </w:p>
          <w:p w14:paraId="1D573548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自学内容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：通过展示学习网站和视频，让学生了解机器学习在当前科技发展中的重要作用。</w:t>
            </w:r>
          </w:p>
          <w:p w14:paraId="35A3CF91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提问回答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：课堂教学内容提问并记录。</w:t>
            </w:r>
          </w:p>
          <w:p w14:paraId="685EC14B" w14:textId="77777777" w:rsidR="00177E81" w:rsidRDefault="00845B91">
            <w:pPr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完成测试练习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：在平台发布测试，考查学生对基础概念的掌握情况。</w:t>
            </w:r>
          </w:p>
        </w:tc>
        <w:tc>
          <w:tcPr>
            <w:tcW w:w="854" w:type="pct"/>
          </w:tcPr>
          <w:p w14:paraId="162A4F5D" w14:textId="77777777" w:rsidR="00177E81" w:rsidRDefault="00845B91">
            <w:pPr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机器学习概述，应用领域，分类，常见术语，三要素，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Python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环境搭建及工具库使用。（课堂讲授）</w:t>
            </w:r>
          </w:p>
        </w:tc>
        <w:tc>
          <w:tcPr>
            <w:tcW w:w="1393" w:type="pct"/>
          </w:tcPr>
          <w:p w14:paraId="70335296" w14:textId="77777777" w:rsidR="00177E81" w:rsidRDefault="00845B91">
            <w:pPr>
              <w:rPr>
                <w:rFonts w:ascii="华文仿宋" w:eastAsia="华文仿宋" w:hAnsi="华文仿宋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自主学习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：查阅教学资料并归纳总结机器学习的基本概念和工具库；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上机练习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：通过实践练习掌握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Python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环境的搭建和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Pandas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、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Matplotlib</w:t>
            </w:r>
            <w:proofErr w:type="gramStart"/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等库的</w:t>
            </w:r>
            <w:proofErr w:type="gramEnd"/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基本使用。</w:t>
            </w:r>
          </w:p>
        </w:tc>
        <w:tc>
          <w:tcPr>
            <w:tcW w:w="1166" w:type="pct"/>
          </w:tcPr>
          <w:p w14:paraId="7BF44058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讲授法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：教师讲授课程介绍、教学重点及基本概念。</w:t>
            </w:r>
          </w:p>
          <w:p w14:paraId="645579E9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演示教学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：演示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Anaconda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、</w:t>
            </w:r>
            <w:proofErr w:type="spellStart"/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Jupyter</w:t>
            </w:r>
            <w:proofErr w:type="spellEnd"/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 xml:space="preserve"> Notebook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的安装配置，以及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Scikit-learn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库的导入和使用。</w:t>
            </w:r>
          </w:p>
          <w:p w14:paraId="3E32C8EB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课程思政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：介绍机器学习在国计民生中的应用，引导学生的社会责任感。</w:t>
            </w:r>
          </w:p>
        </w:tc>
      </w:tr>
      <w:tr w:rsidR="00177E81" w14:paraId="5C5EA73B" w14:textId="77777777">
        <w:trPr>
          <w:trHeight w:val="20"/>
        </w:trPr>
        <w:tc>
          <w:tcPr>
            <w:tcW w:w="445" w:type="pct"/>
          </w:tcPr>
          <w:p w14:paraId="2AC5F0B6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2-5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核心算法</w:t>
            </w:r>
          </w:p>
        </w:tc>
        <w:tc>
          <w:tcPr>
            <w:tcW w:w="443" w:type="pct"/>
          </w:tcPr>
          <w:p w14:paraId="06B044CC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深入理解并掌握回归、分类、聚类算法的原理、适用场景及实现方法</w:t>
            </w:r>
          </w:p>
        </w:tc>
        <w:tc>
          <w:tcPr>
            <w:tcW w:w="698" w:type="pct"/>
          </w:tcPr>
          <w:p w14:paraId="334BEEF2" w14:textId="77777777" w:rsidR="00177E81" w:rsidRDefault="00845B91">
            <w:pPr>
              <w:pStyle w:val="11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课堂讨论：检验自主学习的效果，讨论不同算法的优缺点。</w:t>
            </w:r>
          </w:p>
          <w:p w14:paraId="031A9388" w14:textId="77777777" w:rsidR="00177E81" w:rsidRDefault="00845B91">
            <w:pPr>
              <w:pStyle w:val="11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完善笔记：在笔记中完成算法推导和知识总结。</w:t>
            </w:r>
          </w:p>
          <w:p w14:paraId="2D9A852D" w14:textId="77777777" w:rsidR="00177E81" w:rsidRDefault="00845B91">
            <w:pPr>
              <w:pStyle w:val="11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课后作业：对所学理论和方法的巩固，以计算</w:t>
            </w:r>
            <w:r>
              <w:rPr>
                <w:rFonts w:ascii="华文仿宋" w:eastAsia="华文仿宋" w:hAnsi="华文仿宋" w:hint="eastAsia"/>
              </w:rPr>
              <w:lastRenderedPageBreak/>
              <w:t>题和简答题为主。</w:t>
            </w:r>
          </w:p>
          <w:p w14:paraId="1BF3CEBE" w14:textId="77777777" w:rsidR="00177E81" w:rsidRDefault="00845B91">
            <w:pPr>
              <w:pStyle w:val="11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完成测试练习：在平台发表测试，考查学生对算法原理的理解。</w:t>
            </w:r>
          </w:p>
        </w:tc>
        <w:tc>
          <w:tcPr>
            <w:tcW w:w="854" w:type="pct"/>
          </w:tcPr>
          <w:p w14:paraId="734F0CC3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lastRenderedPageBreak/>
              <w:t>线性回归、逻辑回归、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SVM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、决策树、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KNN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、朴素贝叶斯、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k-means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、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DBSCAN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等算法的原理讲解、公式推导及代码实现。（课堂讲授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+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操作演示）</w:t>
            </w:r>
          </w:p>
        </w:tc>
        <w:tc>
          <w:tcPr>
            <w:tcW w:w="1393" w:type="pct"/>
          </w:tcPr>
          <w:p w14:paraId="3AA98874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自主学习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：查阅教学资料并预习算法原理；</w:t>
            </w:r>
          </w:p>
          <w:p w14:paraId="14E4AE79" w14:textId="77777777" w:rsidR="00177E81" w:rsidRDefault="00845B91">
            <w:pP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上机练习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：通过实践练习掌握算法的调用和参数设置；</w:t>
            </w:r>
          </w:p>
          <w:p w14:paraId="240613C0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案例练习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：通过鸢尾花、葡萄酒等经典案例感受算法的应用。</w:t>
            </w:r>
          </w:p>
        </w:tc>
        <w:tc>
          <w:tcPr>
            <w:tcW w:w="1166" w:type="pct"/>
          </w:tcPr>
          <w:p w14:paraId="183084A5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作业点评：针对学生提交作业中存在的问题进行点评，及时反馈。</w:t>
            </w:r>
          </w:p>
          <w:p w14:paraId="185D63E4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课堂讲授：通过几何解释、实际案例等方式讲解抽象的算法原理。</w:t>
            </w:r>
          </w:p>
          <w:p w14:paraId="51CDF346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课堂演示：演示使用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Scikit-learn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实现算法的完整代码过程。</w:t>
            </w:r>
          </w:p>
          <w:p w14:paraId="64FAAF47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测验反馈：及时反馈测验中存在的问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题。</w:t>
            </w:r>
          </w:p>
          <w:p w14:paraId="00231163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课程思政：结合算法应用场景，如医疗、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lastRenderedPageBreak/>
              <w:t>金融等，引导学生思考技术伦理。</w:t>
            </w:r>
          </w:p>
        </w:tc>
      </w:tr>
      <w:tr w:rsidR="00177E81" w14:paraId="1B40C2C4" w14:textId="77777777">
        <w:trPr>
          <w:trHeight w:val="20"/>
        </w:trPr>
        <w:tc>
          <w:tcPr>
            <w:tcW w:w="445" w:type="pct"/>
          </w:tcPr>
          <w:p w14:paraId="364258FA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lastRenderedPageBreak/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6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神经网络与深度学习</w:t>
            </w:r>
          </w:p>
        </w:tc>
        <w:tc>
          <w:tcPr>
            <w:tcW w:w="443" w:type="pct"/>
          </w:tcPr>
          <w:p w14:paraId="2A5C4F2E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理解神经网络的基本原理和深度学习的主流架构，能够应用其完成简单的图像分类任务。</w:t>
            </w:r>
          </w:p>
        </w:tc>
        <w:tc>
          <w:tcPr>
            <w:tcW w:w="698" w:type="pct"/>
          </w:tcPr>
          <w:p w14:paraId="325661D1" w14:textId="77777777" w:rsidR="00177E81" w:rsidRDefault="00845B91">
            <w:pPr>
              <w:rPr>
                <w:rFonts w:ascii="华文仿宋" w:eastAsia="华文仿宋" w:hAnsi="华文仿宋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color w:val="000000" w:themeColor="text1"/>
                <w:sz w:val="18"/>
                <w:szCs w:val="18"/>
              </w:rPr>
              <w:t>课堂讨论：积极参与讨论，分享对深度学习应用的理解。</w:t>
            </w:r>
          </w:p>
          <w:p w14:paraId="36F35B0E" w14:textId="77777777" w:rsidR="00177E81" w:rsidRDefault="00845B91">
            <w:pPr>
              <w:rPr>
                <w:rFonts w:ascii="华文仿宋" w:eastAsia="华文仿宋" w:hAnsi="华文仿宋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color w:val="000000" w:themeColor="text1"/>
                <w:sz w:val="18"/>
                <w:szCs w:val="18"/>
              </w:rPr>
              <w:t>完善笔记：在笔记中总结神经网络的关键概念。</w:t>
            </w:r>
          </w:p>
          <w:p w14:paraId="30F8F08B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color w:val="000000" w:themeColor="text1"/>
                <w:sz w:val="18"/>
                <w:szCs w:val="18"/>
              </w:rPr>
              <w:t>完成测试练习：在平台发表测试，考查对基础知识的掌握。</w:t>
            </w:r>
          </w:p>
        </w:tc>
        <w:tc>
          <w:tcPr>
            <w:tcW w:w="854" w:type="pct"/>
          </w:tcPr>
          <w:p w14:paraId="5930D0C6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神经元模型、前馈神经网络、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CNN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、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RNN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等架构介绍，以及基于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MNIST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数据集的分类实践。（自主学习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+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反馈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+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课堂讲授</w:t>
            </w:r>
            <w:r>
              <w:rPr>
                <w:rFonts w:ascii="华文仿宋" w:eastAsia="华文仿宋" w:hAnsi="华文仿宋" w:cs="Segoe UI"/>
                <w:color w:val="0F1115"/>
                <w:sz w:val="18"/>
                <w:szCs w:val="18"/>
                <w:shd w:val="clear" w:color="auto" w:fill="FFFFFF"/>
              </w:rPr>
              <w:t>+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讨论）</w:t>
            </w:r>
          </w:p>
        </w:tc>
        <w:tc>
          <w:tcPr>
            <w:tcW w:w="1393" w:type="pct"/>
          </w:tcPr>
          <w:p w14:paraId="40C61253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自主学习：查阅资料了解深度学习的应用前沿；上机练习：通过实践练习掌握</w:t>
            </w:r>
            <w:proofErr w:type="spellStart"/>
            <w:r>
              <w:rPr>
                <w:rFonts w:ascii="华文仿宋" w:eastAsia="华文仿宋" w:hAnsi="华文仿宋" w:cs="Segoe UI" w:hint="eastAsia"/>
                <w:color w:val="0F1115"/>
                <w:sz w:val="18"/>
                <w:szCs w:val="18"/>
                <w:shd w:val="clear" w:color="auto" w:fill="FFFFFF"/>
              </w:rPr>
              <w:t>Keras</w:t>
            </w:r>
            <w:proofErr w:type="spellEnd"/>
            <w:r>
              <w:rPr>
                <w:rFonts w:ascii="华文仿宋" w:eastAsia="华文仿宋" w:hAnsi="华文仿宋" w:cs="Segoe UI" w:hint="eastAsia"/>
                <w:color w:val="0F1115"/>
                <w:sz w:val="18"/>
                <w:szCs w:val="18"/>
                <w:shd w:val="clear" w:color="auto" w:fill="FFFFFF"/>
              </w:rPr>
              <w:t>/TensorFlow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的基本使用，并尝试完成简单神经网络的构建。</w:t>
            </w:r>
          </w:p>
        </w:tc>
        <w:tc>
          <w:tcPr>
            <w:tcW w:w="1166" w:type="pct"/>
          </w:tcPr>
          <w:p w14:paraId="09B9BE31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作业点评：针对学生预习和作业中存在的问题进行点评。</w:t>
            </w:r>
          </w:p>
          <w:p w14:paraId="35C20E94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课堂讲授：通过生动的比喻和动画讲解神经网络的前向传播和反向传播过程。</w:t>
            </w:r>
          </w:p>
          <w:p w14:paraId="70B6271E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课堂演示：演示从零开始构建一个简单的神经网络模型。</w:t>
            </w:r>
          </w:p>
          <w:p w14:paraId="1707A48F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课程思政：介绍我国在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AI</w:t>
            </w: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芯片、深度学习框架领域的成就，增强民族自豪感。</w:t>
            </w:r>
          </w:p>
        </w:tc>
      </w:tr>
      <w:tr w:rsidR="00177E81" w14:paraId="67F93969" w14:textId="77777777">
        <w:trPr>
          <w:trHeight w:val="20"/>
        </w:trPr>
        <w:tc>
          <w:tcPr>
            <w:tcW w:w="445" w:type="pct"/>
          </w:tcPr>
          <w:p w14:paraId="1E7C9140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7-8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章</w:t>
            </w:r>
            <w:r>
              <w:rPr>
                <w:rStyle w:val="af2"/>
                <w:rFonts w:ascii="华文仿宋" w:eastAsia="华文仿宋" w:hAnsi="华文仿宋" w:cs="Segoe UI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Style w:val="af2"/>
                <w:rFonts w:ascii="华文仿宋" w:eastAsia="华文仿宋" w:hAnsi="华文仿宋" w:cs="微软雅黑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综合案例</w:t>
            </w:r>
          </w:p>
        </w:tc>
        <w:tc>
          <w:tcPr>
            <w:tcW w:w="443" w:type="pct"/>
          </w:tcPr>
          <w:p w14:paraId="2BDD18FF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掌握从目标分析到性能度量的完整机器学习项目流程，能够解决一个实际的复杂问题。</w:t>
            </w:r>
          </w:p>
        </w:tc>
        <w:tc>
          <w:tcPr>
            <w:tcW w:w="698" w:type="pct"/>
          </w:tcPr>
          <w:p w14:paraId="5C14B2D2" w14:textId="77777777" w:rsidR="00177E81" w:rsidRDefault="00845B91">
            <w:pPr>
              <w:rPr>
                <w:rFonts w:ascii="华文仿宋" w:eastAsia="华文仿宋" w:hAnsi="华文仿宋" w:cs="微软雅黑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课堂讨论：积极主动参与项目方案的讨论。</w:t>
            </w:r>
          </w:p>
          <w:p w14:paraId="1DDB567E" w14:textId="77777777" w:rsidR="00177E81" w:rsidRDefault="00845B91">
            <w:pPr>
              <w:rPr>
                <w:rFonts w:ascii="华文仿宋" w:eastAsia="华文仿宋" w:hAnsi="华文仿宋" w:cs="微软雅黑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完善笔记：在笔记中总结项目开发的流程和经验。</w:t>
            </w:r>
          </w:p>
          <w:p w14:paraId="71B07C42" w14:textId="77777777" w:rsidR="00177E81" w:rsidRDefault="00845B91">
            <w:pPr>
              <w:rPr>
                <w:rFonts w:ascii="华文仿宋" w:eastAsia="华文仿宋" w:hAnsi="华文仿宋" w:cs="微软雅黑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完成项目报告：提交高质量的项目报告，体现问题分析、模型构建、结果解读的全过程</w:t>
            </w:r>
          </w:p>
        </w:tc>
        <w:tc>
          <w:tcPr>
            <w:tcW w:w="854" w:type="pct"/>
          </w:tcPr>
          <w:p w14:paraId="1A9BEB63" w14:textId="77777777" w:rsidR="00177E81" w:rsidRDefault="00845B91">
            <w:pPr>
              <w:rPr>
                <w:rFonts w:ascii="华文仿宋" w:eastAsia="华文仿宋" w:hAnsi="华文仿宋" w:cs="微软雅黑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医疗保险欺诈分析、异常血糖预测两个案例的完整复现和探讨。（课堂讲授</w:t>
            </w:r>
            <w:r>
              <w:rPr>
                <w:rFonts w:ascii="华文仿宋" w:eastAsia="华文仿宋" w:hAnsi="华文仿宋" w:cs="微软雅黑"/>
                <w:color w:val="0F1115"/>
                <w:sz w:val="18"/>
                <w:szCs w:val="18"/>
                <w:shd w:val="clear" w:color="auto" w:fill="FFFFFF"/>
              </w:rPr>
              <w:t>+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项目驱动</w:t>
            </w:r>
            <w:r>
              <w:rPr>
                <w:rFonts w:ascii="华文仿宋" w:eastAsia="华文仿宋" w:hAnsi="华文仿宋" w:cs="微软雅黑"/>
                <w:color w:val="0F1115"/>
                <w:sz w:val="18"/>
                <w:szCs w:val="18"/>
                <w:shd w:val="clear" w:color="auto" w:fill="FFFFFF"/>
              </w:rPr>
              <w:t>+</w:t>
            </w: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讨论）</w:t>
            </w:r>
          </w:p>
        </w:tc>
        <w:tc>
          <w:tcPr>
            <w:tcW w:w="1393" w:type="pct"/>
          </w:tcPr>
          <w:p w14:paraId="69886B23" w14:textId="77777777" w:rsidR="00177E81" w:rsidRDefault="00845B91">
            <w:pPr>
              <w:ind w:left="360" w:hanging="360"/>
              <w:rPr>
                <w:rFonts w:ascii="华文仿宋" w:eastAsia="华文仿宋" w:hAnsi="华文仿宋" w:cs="微软雅黑"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微软雅黑" w:hint="eastAsia"/>
                <w:color w:val="0F1115"/>
                <w:sz w:val="18"/>
                <w:szCs w:val="18"/>
                <w:shd w:val="clear" w:color="auto" w:fill="FFFFFF"/>
              </w:rPr>
              <w:t>自主学习：查阅相关文献，了解案例背景知识；</w:t>
            </w:r>
          </w:p>
          <w:p w14:paraId="0A2BBF92" w14:textId="77777777" w:rsidR="00177E81" w:rsidRDefault="00845B91">
            <w:pPr>
              <w:rPr>
                <w:rFonts w:ascii="华文仿宋" w:eastAsia="华文仿宋" w:hAnsi="华文仿宋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sz w:val="18"/>
                <w:szCs w:val="18"/>
              </w:rPr>
              <w:t>上机练习：按照项目流程，分步骤完成整个项目的代码实现；</w:t>
            </w:r>
          </w:p>
          <w:p w14:paraId="6AA1EEBB" w14:textId="77777777" w:rsidR="00177E81" w:rsidRDefault="00845B91">
            <w:pPr>
              <w:rPr>
                <w:rFonts w:ascii="华文仿宋" w:eastAsia="华文仿宋" w:hAnsi="华文仿宋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  <w:sz w:val="18"/>
                <w:szCs w:val="18"/>
              </w:rPr>
              <w:t>团队协作：以小组形式共同完成项目，并进行分工合作。</w:t>
            </w:r>
          </w:p>
        </w:tc>
        <w:tc>
          <w:tcPr>
            <w:tcW w:w="1166" w:type="pct"/>
          </w:tcPr>
          <w:p w14:paraId="11ABD05A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项目引导：以项目为导向，引导学生思考每个环节的目的和方法。课堂讲授：讲解项目背景、难点和创新点。课堂演示：演示关键代码和难点解决方案。</w:t>
            </w:r>
          </w:p>
          <w:p w14:paraId="61507DDC" w14:textId="77777777" w:rsidR="00177E81" w:rsidRDefault="00845B91">
            <w:pPr>
              <w:rPr>
                <w:rFonts w:ascii="华文仿宋" w:eastAsia="华文仿宋" w:hAnsi="华文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课程思政：在案例中融入国家战略、社会民生</w:t>
            </w: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等思政</w:t>
            </w:r>
            <w:proofErr w:type="gramEnd"/>
            <w:r>
              <w:rPr>
                <w:rFonts w:ascii="华文仿宋" w:eastAsia="华文仿宋" w:hAnsi="华文仿宋" w:cs="Times New Roman" w:hint="eastAsia"/>
                <w:color w:val="000000" w:themeColor="text1"/>
                <w:sz w:val="18"/>
                <w:szCs w:val="18"/>
              </w:rPr>
              <w:t>元素，如反欺诈、健康中国等。</w:t>
            </w:r>
          </w:p>
        </w:tc>
      </w:tr>
    </w:tbl>
    <w:p w14:paraId="5F1C5ED7" w14:textId="77777777" w:rsidR="00177E81" w:rsidRDefault="00177E81">
      <w:pPr>
        <w:ind w:firstLineChars="43" w:firstLine="138"/>
        <w:jc w:val="center"/>
        <w:rPr>
          <w:rFonts w:ascii="华文仿宋" w:eastAsia="华文仿宋" w:hAnsi="华文仿宋" w:cs="Times New Roman"/>
          <w:b/>
          <w:color w:val="000000" w:themeColor="text1"/>
          <w:sz w:val="32"/>
          <w:szCs w:val="24"/>
        </w:rPr>
      </w:pPr>
    </w:p>
    <w:p w14:paraId="5E6F34F2" w14:textId="77777777" w:rsidR="00177E81" w:rsidRDefault="00177E81">
      <w:pPr>
        <w:ind w:firstLineChars="43" w:firstLine="138"/>
        <w:jc w:val="center"/>
        <w:rPr>
          <w:rFonts w:ascii="华文仿宋" w:eastAsia="华文仿宋" w:hAnsi="华文仿宋" w:cs="Times New Roman"/>
          <w:b/>
          <w:color w:val="000000" w:themeColor="text1"/>
          <w:sz w:val="32"/>
          <w:szCs w:val="24"/>
        </w:rPr>
      </w:pPr>
    </w:p>
    <w:p w14:paraId="0889E884" w14:textId="77777777" w:rsidR="00177E81" w:rsidRDefault="00177E81">
      <w:pPr>
        <w:tabs>
          <w:tab w:val="left" w:pos="2481"/>
        </w:tabs>
        <w:spacing w:line="360" w:lineRule="auto"/>
        <w:ind w:firstLineChars="200" w:firstLine="641"/>
        <w:jc w:val="center"/>
        <w:rPr>
          <w:rFonts w:ascii="华文仿宋" w:eastAsia="华文仿宋" w:hAnsi="华文仿宋" w:cs="黑体"/>
          <w:b/>
          <w:bCs/>
          <w:color w:val="000000" w:themeColor="text1"/>
          <w:sz w:val="32"/>
          <w:szCs w:val="32"/>
        </w:rPr>
      </w:pPr>
    </w:p>
    <w:p w14:paraId="2B2779E7" w14:textId="77777777" w:rsidR="00177E81" w:rsidRDefault="00177E81">
      <w:pPr>
        <w:tabs>
          <w:tab w:val="left" w:pos="2481"/>
        </w:tabs>
        <w:spacing w:line="360" w:lineRule="auto"/>
        <w:ind w:firstLineChars="200" w:firstLine="420"/>
        <w:jc w:val="left"/>
        <w:rPr>
          <w:rFonts w:ascii="华文仿宋" w:eastAsia="华文仿宋" w:hAnsi="华文仿宋" w:cs="Times New Roman"/>
          <w:color w:val="000000" w:themeColor="text1"/>
          <w:szCs w:val="21"/>
        </w:rPr>
        <w:sectPr w:rsidR="00177E81">
          <w:pgSz w:w="16838" w:h="11906" w:orient="landscape"/>
          <w:pgMar w:top="1230" w:right="1440" w:bottom="1230" w:left="1440" w:header="851" w:footer="992" w:gutter="0"/>
          <w:cols w:space="720"/>
          <w:docGrid w:type="lines" w:linePitch="317" w:charSpace="609"/>
        </w:sectPr>
      </w:pPr>
    </w:p>
    <w:p w14:paraId="39F2A1E2" w14:textId="77777777" w:rsidR="00177E81" w:rsidRDefault="00845B91">
      <w:pPr>
        <w:spacing w:beforeLines="50" w:before="158" w:afterLines="50" w:after="158"/>
        <w:ind w:firstLineChars="200" w:firstLine="480"/>
        <w:jc w:val="center"/>
        <w:rPr>
          <w:rFonts w:ascii="华文仿宋" w:eastAsia="华文仿宋" w:hAnsi="华文仿宋" w:cs="Times New Roman"/>
          <w:b/>
          <w:bCs/>
          <w:color w:val="000000" w:themeColor="text1"/>
          <w:sz w:val="24"/>
          <w:szCs w:val="24"/>
        </w:rPr>
      </w:pPr>
      <w:proofErr w:type="gramStart"/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4"/>
          <w:szCs w:val="24"/>
        </w:rPr>
        <w:lastRenderedPageBreak/>
        <w:t>思政内容</w:t>
      </w:r>
      <w:proofErr w:type="gramEnd"/>
      <w:r>
        <w:rPr>
          <w:rFonts w:ascii="华文仿宋" w:eastAsia="华文仿宋" w:hAnsi="华文仿宋" w:cs="Times New Roman" w:hint="eastAsia"/>
          <w:b/>
          <w:bCs/>
          <w:color w:val="000000" w:themeColor="text1"/>
          <w:sz w:val="24"/>
          <w:szCs w:val="24"/>
        </w:rPr>
        <w:t>评价量表</w:t>
      </w:r>
      <w:r>
        <w:rPr>
          <w:rFonts w:ascii="华文仿宋" w:eastAsia="华文仿宋" w:hAnsi="华文仿宋" w:cs="Times New Roman"/>
          <w:b/>
          <w:bCs/>
          <w:color w:val="000000" w:themeColor="text1"/>
          <w:sz w:val="24"/>
          <w:szCs w:val="24"/>
        </w:rPr>
        <w:t xml:space="preserve"> </w:t>
      </w:r>
    </w:p>
    <w:tbl>
      <w:tblPr>
        <w:tblW w:w="10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685"/>
        <w:gridCol w:w="1730"/>
        <w:gridCol w:w="2113"/>
        <w:gridCol w:w="1914"/>
        <w:gridCol w:w="1861"/>
        <w:gridCol w:w="1627"/>
      </w:tblGrid>
      <w:tr w:rsidR="00177E81" w14:paraId="4DBB1AA1" w14:textId="77777777">
        <w:trPr>
          <w:jc w:val="center"/>
        </w:trPr>
        <w:tc>
          <w:tcPr>
            <w:tcW w:w="769" w:type="dxa"/>
            <w:vAlign w:val="center"/>
          </w:tcPr>
          <w:p w14:paraId="1CFA9560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考核</w:t>
            </w:r>
          </w:p>
          <w:p w14:paraId="544134CD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内容</w:t>
            </w:r>
          </w:p>
        </w:tc>
        <w:tc>
          <w:tcPr>
            <w:tcW w:w="0" w:type="auto"/>
            <w:vAlign w:val="center"/>
          </w:tcPr>
          <w:p w14:paraId="64938DC3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所占</w:t>
            </w:r>
          </w:p>
          <w:p w14:paraId="0BB26442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比重</w:t>
            </w:r>
          </w:p>
        </w:tc>
        <w:tc>
          <w:tcPr>
            <w:tcW w:w="9292" w:type="dxa"/>
            <w:gridSpan w:val="5"/>
            <w:vAlign w:val="center"/>
          </w:tcPr>
          <w:p w14:paraId="55BCF977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标准</w:t>
            </w:r>
          </w:p>
        </w:tc>
      </w:tr>
      <w:tr w:rsidR="00177E81" w14:paraId="177D17CA" w14:textId="77777777">
        <w:trPr>
          <w:jc w:val="center"/>
        </w:trPr>
        <w:tc>
          <w:tcPr>
            <w:tcW w:w="769" w:type="dxa"/>
            <w:vMerge w:val="restart"/>
            <w:vAlign w:val="center"/>
          </w:tcPr>
          <w:p w14:paraId="1DF96882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思政内容</w:t>
            </w:r>
            <w:proofErr w:type="gramEnd"/>
          </w:p>
        </w:tc>
        <w:tc>
          <w:tcPr>
            <w:tcW w:w="0" w:type="auto"/>
            <w:vMerge w:val="restart"/>
            <w:vAlign w:val="center"/>
          </w:tcPr>
          <w:p w14:paraId="042B0AC9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10</w:t>
            </w:r>
            <w:r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  <w:t>0%</w:t>
            </w:r>
          </w:p>
        </w:tc>
        <w:tc>
          <w:tcPr>
            <w:tcW w:w="1738" w:type="dxa"/>
            <w:vAlign w:val="center"/>
          </w:tcPr>
          <w:p w14:paraId="02498668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A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优秀</w:t>
            </w:r>
          </w:p>
          <w:p w14:paraId="59B5FEE6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（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100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＞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x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≥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90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）</w:t>
            </w:r>
          </w:p>
        </w:tc>
        <w:tc>
          <w:tcPr>
            <w:tcW w:w="2124" w:type="dxa"/>
            <w:vAlign w:val="center"/>
          </w:tcPr>
          <w:p w14:paraId="3600A376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B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良好</w:t>
            </w:r>
          </w:p>
          <w:p w14:paraId="518BB18B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（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90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＞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x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≥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80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）</w:t>
            </w:r>
          </w:p>
        </w:tc>
        <w:tc>
          <w:tcPr>
            <w:tcW w:w="1924" w:type="dxa"/>
            <w:vAlign w:val="center"/>
          </w:tcPr>
          <w:p w14:paraId="77270CDE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C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中等</w:t>
            </w:r>
          </w:p>
          <w:p w14:paraId="302585A7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（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80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＞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x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≥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70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）</w:t>
            </w:r>
          </w:p>
        </w:tc>
        <w:tc>
          <w:tcPr>
            <w:tcW w:w="1871" w:type="dxa"/>
            <w:vAlign w:val="center"/>
          </w:tcPr>
          <w:p w14:paraId="2A852BD0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D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及格</w:t>
            </w:r>
          </w:p>
          <w:p w14:paraId="51EEA3BA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（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70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＞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x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≥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60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）</w:t>
            </w:r>
          </w:p>
        </w:tc>
        <w:tc>
          <w:tcPr>
            <w:tcW w:w="1635" w:type="dxa"/>
            <w:vAlign w:val="center"/>
          </w:tcPr>
          <w:p w14:paraId="4B0BF641" w14:textId="77777777" w:rsidR="00177E81" w:rsidRDefault="00845B91">
            <w:pPr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E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不及格</w:t>
            </w:r>
          </w:p>
          <w:p w14:paraId="24F2F3BB" w14:textId="77777777" w:rsidR="00177E81" w:rsidRDefault="00845B9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（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x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＜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60</w:t>
            </w:r>
            <w:r>
              <w:rPr>
                <w:rFonts w:ascii="华文仿宋" w:eastAsia="华文仿宋" w:hAnsi="华文仿宋" w:cs="Times New Roman" w:hint="eastAsia"/>
                <w:b/>
                <w:bCs/>
                <w:color w:val="000000" w:themeColor="text1"/>
                <w:szCs w:val="21"/>
              </w:rPr>
              <w:t>）</w:t>
            </w:r>
          </w:p>
        </w:tc>
      </w:tr>
      <w:tr w:rsidR="00177E81" w14:paraId="38B9AF62" w14:textId="77777777">
        <w:trPr>
          <w:jc w:val="center"/>
        </w:trPr>
        <w:tc>
          <w:tcPr>
            <w:tcW w:w="769" w:type="dxa"/>
            <w:vMerge/>
            <w:vAlign w:val="center"/>
          </w:tcPr>
          <w:p w14:paraId="35066578" w14:textId="77777777" w:rsidR="00177E81" w:rsidRDefault="00177E8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14:paraId="516F7234" w14:textId="77777777" w:rsidR="00177E81" w:rsidRDefault="00177E81">
            <w:pPr>
              <w:spacing w:line="0" w:lineRule="atLeast"/>
              <w:jc w:val="center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</w:p>
        </w:tc>
        <w:tc>
          <w:tcPr>
            <w:tcW w:w="1738" w:type="dxa"/>
          </w:tcPr>
          <w:p w14:paraId="3B7D04EA" w14:textId="77777777" w:rsidR="00177E81" w:rsidRDefault="00845B91">
            <w:pPr>
              <w:spacing w:line="0" w:lineRule="atLeast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课程内容</w:t>
            </w: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融入思政内容</w:t>
            </w:r>
            <w:proofErr w:type="gramEnd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，</w:t>
            </w: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思政内容</w:t>
            </w:r>
            <w:proofErr w:type="gramEnd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与课程内容深度融合，能够反映出我国社会主义核心价值观，并能引导学生思考科技工作者的社会责任。</w:t>
            </w:r>
          </w:p>
        </w:tc>
        <w:tc>
          <w:tcPr>
            <w:tcW w:w="2124" w:type="dxa"/>
          </w:tcPr>
          <w:p w14:paraId="46325E8C" w14:textId="77777777" w:rsidR="00177E81" w:rsidRDefault="00845B91">
            <w:pPr>
              <w:spacing w:line="0" w:lineRule="atLeast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课程内容</w:t>
            </w: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融入思政内容</w:t>
            </w:r>
            <w:proofErr w:type="gramEnd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；</w:t>
            </w: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思政内容</w:t>
            </w:r>
            <w:proofErr w:type="gramEnd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能够与课程内容较好地贴合，不生硬。</w:t>
            </w:r>
          </w:p>
        </w:tc>
        <w:tc>
          <w:tcPr>
            <w:tcW w:w="1924" w:type="dxa"/>
          </w:tcPr>
          <w:p w14:paraId="1561FD06" w14:textId="77777777" w:rsidR="00177E81" w:rsidRDefault="00845B91">
            <w:pPr>
              <w:spacing w:line="0" w:lineRule="atLeast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课程内容</w:t>
            </w: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融入思政内容</w:t>
            </w:r>
            <w:proofErr w:type="gramEnd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，</w:t>
            </w: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思政内容</w:t>
            </w:r>
            <w:proofErr w:type="gramEnd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与课程内容基本一致。</w:t>
            </w:r>
          </w:p>
        </w:tc>
        <w:tc>
          <w:tcPr>
            <w:tcW w:w="1871" w:type="dxa"/>
          </w:tcPr>
          <w:p w14:paraId="6B3492B0" w14:textId="77777777" w:rsidR="00177E81" w:rsidRDefault="00845B91">
            <w:pPr>
              <w:spacing w:line="0" w:lineRule="atLeast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课程内容</w:t>
            </w: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融入思政内容</w:t>
            </w:r>
            <w:proofErr w:type="gramEnd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，</w:t>
            </w: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思政内容</w:t>
            </w:r>
            <w:proofErr w:type="gramEnd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基本能够与课程内容相贴合上，但略显生硬。</w:t>
            </w:r>
          </w:p>
        </w:tc>
        <w:tc>
          <w:tcPr>
            <w:tcW w:w="1635" w:type="dxa"/>
          </w:tcPr>
          <w:p w14:paraId="5AEC5D07" w14:textId="77777777" w:rsidR="00177E81" w:rsidRDefault="00845B91">
            <w:pPr>
              <w:spacing w:line="0" w:lineRule="atLeast"/>
              <w:rPr>
                <w:rFonts w:ascii="华文仿宋" w:eastAsia="华文仿宋" w:hAnsi="华文仿宋" w:cs="Times New Roman"/>
                <w:color w:val="000000" w:themeColor="text1"/>
                <w:szCs w:val="21"/>
              </w:rPr>
            </w:pPr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课程内容未加入</w:t>
            </w:r>
            <w:proofErr w:type="gramStart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思政内容或思政内容</w:t>
            </w:r>
            <w:proofErr w:type="gramEnd"/>
            <w:r>
              <w:rPr>
                <w:rFonts w:ascii="华文仿宋" w:eastAsia="华文仿宋" w:hAnsi="华文仿宋" w:cs="Times New Roman" w:hint="eastAsia"/>
                <w:color w:val="000000" w:themeColor="text1"/>
                <w:szCs w:val="21"/>
              </w:rPr>
              <w:t>与课程完全无关。</w:t>
            </w:r>
          </w:p>
        </w:tc>
      </w:tr>
    </w:tbl>
    <w:p w14:paraId="4B3A772B" w14:textId="77777777" w:rsidR="00177E81" w:rsidRDefault="00177E81">
      <w:pPr>
        <w:spacing w:line="360" w:lineRule="auto"/>
        <w:jc w:val="center"/>
        <w:rPr>
          <w:rFonts w:ascii="华文仿宋" w:eastAsia="华文仿宋" w:hAnsi="华文仿宋" w:cs="Times New Roman"/>
          <w:b/>
          <w:bCs/>
          <w:color w:val="000000" w:themeColor="text1"/>
          <w:sz w:val="24"/>
          <w:szCs w:val="24"/>
        </w:rPr>
      </w:pPr>
    </w:p>
    <w:sectPr w:rsidR="00177E81">
      <w:pgSz w:w="11906" w:h="16838"/>
      <w:pgMar w:top="1440" w:right="1797" w:bottom="1440" w:left="1797" w:header="851" w:footer="992" w:gutter="0"/>
      <w:cols w:space="720"/>
      <w:docGrid w:type="lines" w:linePitch="317" w:charSpace="6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8911F" w14:textId="77777777" w:rsidR="00845B91" w:rsidRDefault="00845B91">
      <w:r>
        <w:separator/>
      </w:r>
    </w:p>
  </w:endnote>
  <w:endnote w:type="continuationSeparator" w:id="0">
    <w:p w14:paraId="69DA91D7" w14:textId="77777777" w:rsidR="00845B91" w:rsidRDefault="0084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E3D23" w14:textId="77777777" w:rsidR="00177E81" w:rsidRDefault="00845B9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5DE1" w14:textId="77777777" w:rsidR="00845B91" w:rsidRDefault="00845B91">
      <w:r>
        <w:separator/>
      </w:r>
    </w:p>
  </w:footnote>
  <w:footnote w:type="continuationSeparator" w:id="0">
    <w:p w14:paraId="2A9FF4A2" w14:textId="77777777" w:rsidR="00845B91" w:rsidRDefault="00845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25BE5" w14:textId="77777777" w:rsidR="00177E81" w:rsidRDefault="00177E81">
    <w:pPr>
      <w:pStyle w:val="ad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94B85" w14:textId="77777777" w:rsidR="00177E81" w:rsidRDefault="00177E81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82923B"/>
    <w:multiLevelType w:val="singleLevel"/>
    <w:tmpl w:val="9782923B"/>
    <w:lvl w:ilvl="0">
      <w:start w:val="1"/>
      <w:numFmt w:val="decimal"/>
      <w:pStyle w:val="a"/>
      <w:lvlText w:val="(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60D5593"/>
    <w:multiLevelType w:val="multilevel"/>
    <w:tmpl w:val="060D5593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213"/>
  <w:drawingGridVerticalSpacing w:val="317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FiYzM2ZWIxZDYxNzRkMGY3MjA0ZGU0NDZhMjRiZWIifQ=="/>
  </w:docVars>
  <w:rsids>
    <w:rsidRoot w:val="007C425B"/>
    <w:rsid w:val="00001B0C"/>
    <w:rsid w:val="0001027C"/>
    <w:rsid w:val="00011651"/>
    <w:rsid w:val="00011E7C"/>
    <w:rsid w:val="00013C00"/>
    <w:rsid w:val="0001622A"/>
    <w:rsid w:val="00016587"/>
    <w:rsid w:val="00016BEC"/>
    <w:rsid w:val="00020AC9"/>
    <w:rsid w:val="00022FC8"/>
    <w:rsid w:val="00035445"/>
    <w:rsid w:val="00035711"/>
    <w:rsid w:val="000372FC"/>
    <w:rsid w:val="00040268"/>
    <w:rsid w:val="00041E9E"/>
    <w:rsid w:val="00042A66"/>
    <w:rsid w:val="00043A09"/>
    <w:rsid w:val="000453C0"/>
    <w:rsid w:val="00045619"/>
    <w:rsid w:val="00054F58"/>
    <w:rsid w:val="0006366D"/>
    <w:rsid w:val="00063EE8"/>
    <w:rsid w:val="00064203"/>
    <w:rsid w:val="00064338"/>
    <w:rsid w:val="000648F0"/>
    <w:rsid w:val="00066ED9"/>
    <w:rsid w:val="00070AA9"/>
    <w:rsid w:val="00080BF2"/>
    <w:rsid w:val="000836DF"/>
    <w:rsid w:val="00085EEA"/>
    <w:rsid w:val="00086F7B"/>
    <w:rsid w:val="00087A0F"/>
    <w:rsid w:val="000934F9"/>
    <w:rsid w:val="00093E74"/>
    <w:rsid w:val="00096961"/>
    <w:rsid w:val="00097C5B"/>
    <w:rsid w:val="000A029C"/>
    <w:rsid w:val="000A0BB1"/>
    <w:rsid w:val="000A17B0"/>
    <w:rsid w:val="000A205A"/>
    <w:rsid w:val="000A22D1"/>
    <w:rsid w:val="000A26F1"/>
    <w:rsid w:val="000A4CA8"/>
    <w:rsid w:val="000A6B29"/>
    <w:rsid w:val="000A6F5C"/>
    <w:rsid w:val="000B10E8"/>
    <w:rsid w:val="000B5AFD"/>
    <w:rsid w:val="000B66FA"/>
    <w:rsid w:val="000C0135"/>
    <w:rsid w:val="000C4B5C"/>
    <w:rsid w:val="000C5144"/>
    <w:rsid w:val="000C73F3"/>
    <w:rsid w:val="000D66ED"/>
    <w:rsid w:val="000E2CE0"/>
    <w:rsid w:val="000F36CF"/>
    <w:rsid w:val="00101BE2"/>
    <w:rsid w:val="001021C1"/>
    <w:rsid w:val="00102AE7"/>
    <w:rsid w:val="0011095C"/>
    <w:rsid w:val="001222BA"/>
    <w:rsid w:val="00124842"/>
    <w:rsid w:val="001306BE"/>
    <w:rsid w:val="00132F41"/>
    <w:rsid w:val="001333CE"/>
    <w:rsid w:val="00140624"/>
    <w:rsid w:val="00140CFC"/>
    <w:rsid w:val="0014140C"/>
    <w:rsid w:val="00143201"/>
    <w:rsid w:val="00143CFB"/>
    <w:rsid w:val="00145113"/>
    <w:rsid w:val="00152712"/>
    <w:rsid w:val="00154E28"/>
    <w:rsid w:val="001560F2"/>
    <w:rsid w:val="00157E10"/>
    <w:rsid w:val="00160C25"/>
    <w:rsid w:val="001627AC"/>
    <w:rsid w:val="00164A85"/>
    <w:rsid w:val="00167AE1"/>
    <w:rsid w:val="00170926"/>
    <w:rsid w:val="00170A0A"/>
    <w:rsid w:val="001754F0"/>
    <w:rsid w:val="001758C9"/>
    <w:rsid w:val="00177E81"/>
    <w:rsid w:val="001803F8"/>
    <w:rsid w:val="001831AB"/>
    <w:rsid w:val="00185FE9"/>
    <w:rsid w:val="00191F21"/>
    <w:rsid w:val="0019207A"/>
    <w:rsid w:val="00196F25"/>
    <w:rsid w:val="0019766C"/>
    <w:rsid w:val="001A0721"/>
    <w:rsid w:val="001A1351"/>
    <w:rsid w:val="001A1EF3"/>
    <w:rsid w:val="001A280B"/>
    <w:rsid w:val="001A3955"/>
    <w:rsid w:val="001A6212"/>
    <w:rsid w:val="001A6971"/>
    <w:rsid w:val="001A74CB"/>
    <w:rsid w:val="001B1667"/>
    <w:rsid w:val="001B2E93"/>
    <w:rsid w:val="001C0541"/>
    <w:rsid w:val="001C08D7"/>
    <w:rsid w:val="001C0B9F"/>
    <w:rsid w:val="001C45AD"/>
    <w:rsid w:val="001C5223"/>
    <w:rsid w:val="001C5244"/>
    <w:rsid w:val="001C563F"/>
    <w:rsid w:val="001D086C"/>
    <w:rsid w:val="001D0DD0"/>
    <w:rsid w:val="001D1280"/>
    <w:rsid w:val="001D1E05"/>
    <w:rsid w:val="001D6431"/>
    <w:rsid w:val="001D71FF"/>
    <w:rsid w:val="001D7820"/>
    <w:rsid w:val="001E51C7"/>
    <w:rsid w:val="001E739D"/>
    <w:rsid w:val="001F0E91"/>
    <w:rsid w:val="001F1A71"/>
    <w:rsid w:val="001F3829"/>
    <w:rsid w:val="001F514E"/>
    <w:rsid w:val="001F7A25"/>
    <w:rsid w:val="00202ABC"/>
    <w:rsid w:val="0020460E"/>
    <w:rsid w:val="00206765"/>
    <w:rsid w:val="00213869"/>
    <w:rsid w:val="00217120"/>
    <w:rsid w:val="002209D7"/>
    <w:rsid w:val="00220C6B"/>
    <w:rsid w:val="00221A60"/>
    <w:rsid w:val="00222DC9"/>
    <w:rsid w:val="00224AF5"/>
    <w:rsid w:val="00227288"/>
    <w:rsid w:val="00227F45"/>
    <w:rsid w:val="00231E07"/>
    <w:rsid w:val="00233D2E"/>
    <w:rsid w:val="00234A21"/>
    <w:rsid w:val="00235627"/>
    <w:rsid w:val="00235DC1"/>
    <w:rsid w:val="00237617"/>
    <w:rsid w:val="002378B4"/>
    <w:rsid w:val="002436D9"/>
    <w:rsid w:val="0024519C"/>
    <w:rsid w:val="002451F1"/>
    <w:rsid w:val="002537C4"/>
    <w:rsid w:val="00256A00"/>
    <w:rsid w:val="00257622"/>
    <w:rsid w:val="00261D9C"/>
    <w:rsid w:val="00262453"/>
    <w:rsid w:val="00262C2F"/>
    <w:rsid w:val="00264575"/>
    <w:rsid w:val="00264A05"/>
    <w:rsid w:val="002713F5"/>
    <w:rsid w:val="00272327"/>
    <w:rsid w:val="00272E64"/>
    <w:rsid w:val="002733A4"/>
    <w:rsid w:val="00274815"/>
    <w:rsid w:val="002750AE"/>
    <w:rsid w:val="00280719"/>
    <w:rsid w:val="002869C2"/>
    <w:rsid w:val="002873C9"/>
    <w:rsid w:val="00287571"/>
    <w:rsid w:val="0029073E"/>
    <w:rsid w:val="002918C7"/>
    <w:rsid w:val="002A170B"/>
    <w:rsid w:val="002A6C67"/>
    <w:rsid w:val="002B1055"/>
    <w:rsid w:val="002B597B"/>
    <w:rsid w:val="002C18DE"/>
    <w:rsid w:val="002D2BDB"/>
    <w:rsid w:val="002D36C7"/>
    <w:rsid w:val="002E08B9"/>
    <w:rsid w:val="002E5380"/>
    <w:rsid w:val="002E584A"/>
    <w:rsid w:val="002E6EC8"/>
    <w:rsid w:val="002F2DB0"/>
    <w:rsid w:val="002F600E"/>
    <w:rsid w:val="00300A71"/>
    <w:rsid w:val="00301478"/>
    <w:rsid w:val="003127BF"/>
    <w:rsid w:val="0031725E"/>
    <w:rsid w:val="00317697"/>
    <w:rsid w:val="003209D0"/>
    <w:rsid w:val="00321C73"/>
    <w:rsid w:val="00323370"/>
    <w:rsid w:val="0033591A"/>
    <w:rsid w:val="0033657A"/>
    <w:rsid w:val="0034127A"/>
    <w:rsid w:val="0034318E"/>
    <w:rsid w:val="00344104"/>
    <w:rsid w:val="00345C8C"/>
    <w:rsid w:val="00347526"/>
    <w:rsid w:val="00350D1A"/>
    <w:rsid w:val="00354274"/>
    <w:rsid w:val="003575D9"/>
    <w:rsid w:val="00361C04"/>
    <w:rsid w:val="00362259"/>
    <w:rsid w:val="00364784"/>
    <w:rsid w:val="003677CF"/>
    <w:rsid w:val="003751D5"/>
    <w:rsid w:val="003771B0"/>
    <w:rsid w:val="003835B9"/>
    <w:rsid w:val="00385274"/>
    <w:rsid w:val="00390830"/>
    <w:rsid w:val="00392D47"/>
    <w:rsid w:val="003A2E1B"/>
    <w:rsid w:val="003A5A57"/>
    <w:rsid w:val="003B0510"/>
    <w:rsid w:val="003B59F3"/>
    <w:rsid w:val="003B6D4D"/>
    <w:rsid w:val="003B79CB"/>
    <w:rsid w:val="003B7A2C"/>
    <w:rsid w:val="003C0269"/>
    <w:rsid w:val="003C0FDD"/>
    <w:rsid w:val="003C1BCC"/>
    <w:rsid w:val="003C4270"/>
    <w:rsid w:val="003C71D4"/>
    <w:rsid w:val="003D086A"/>
    <w:rsid w:val="003D08F4"/>
    <w:rsid w:val="003D3F2B"/>
    <w:rsid w:val="003D524A"/>
    <w:rsid w:val="003D6603"/>
    <w:rsid w:val="003E63AF"/>
    <w:rsid w:val="003E7267"/>
    <w:rsid w:val="003F4C9E"/>
    <w:rsid w:val="00401A76"/>
    <w:rsid w:val="00405B4F"/>
    <w:rsid w:val="00412ECB"/>
    <w:rsid w:val="00412F77"/>
    <w:rsid w:val="00414D2E"/>
    <w:rsid w:val="00426FF0"/>
    <w:rsid w:val="00427F9A"/>
    <w:rsid w:val="00435C0C"/>
    <w:rsid w:val="00436BBF"/>
    <w:rsid w:val="004429D4"/>
    <w:rsid w:val="00454606"/>
    <w:rsid w:val="00470DE1"/>
    <w:rsid w:val="00473930"/>
    <w:rsid w:val="00473A2F"/>
    <w:rsid w:val="00476E8C"/>
    <w:rsid w:val="00487597"/>
    <w:rsid w:val="00493161"/>
    <w:rsid w:val="004A566D"/>
    <w:rsid w:val="004A59CE"/>
    <w:rsid w:val="004A5FE9"/>
    <w:rsid w:val="004A7D5C"/>
    <w:rsid w:val="004B2DE2"/>
    <w:rsid w:val="004B3FC6"/>
    <w:rsid w:val="004B4FB1"/>
    <w:rsid w:val="004B5304"/>
    <w:rsid w:val="004B5BF4"/>
    <w:rsid w:val="004B5FAB"/>
    <w:rsid w:val="004C3586"/>
    <w:rsid w:val="004C601E"/>
    <w:rsid w:val="004D2325"/>
    <w:rsid w:val="004E0044"/>
    <w:rsid w:val="004E288D"/>
    <w:rsid w:val="004E60C9"/>
    <w:rsid w:val="004E7370"/>
    <w:rsid w:val="004F5B6E"/>
    <w:rsid w:val="00507110"/>
    <w:rsid w:val="005103A7"/>
    <w:rsid w:val="00512957"/>
    <w:rsid w:val="00512A0E"/>
    <w:rsid w:val="00514AC7"/>
    <w:rsid w:val="00514D8F"/>
    <w:rsid w:val="005172B3"/>
    <w:rsid w:val="005270BB"/>
    <w:rsid w:val="0053227D"/>
    <w:rsid w:val="00533E05"/>
    <w:rsid w:val="0053496C"/>
    <w:rsid w:val="00535A6F"/>
    <w:rsid w:val="0053699E"/>
    <w:rsid w:val="005369F9"/>
    <w:rsid w:val="00537BB9"/>
    <w:rsid w:val="005400E7"/>
    <w:rsid w:val="0054508B"/>
    <w:rsid w:val="005454C2"/>
    <w:rsid w:val="005501AF"/>
    <w:rsid w:val="005511A7"/>
    <w:rsid w:val="005517DD"/>
    <w:rsid w:val="00555F89"/>
    <w:rsid w:val="00561C1D"/>
    <w:rsid w:val="00570851"/>
    <w:rsid w:val="00571B52"/>
    <w:rsid w:val="00572F2C"/>
    <w:rsid w:val="00580D91"/>
    <w:rsid w:val="00580DA2"/>
    <w:rsid w:val="00592F8E"/>
    <w:rsid w:val="00593699"/>
    <w:rsid w:val="005963F8"/>
    <w:rsid w:val="005B174B"/>
    <w:rsid w:val="005B2017"/>
    <w:rsid w:val="005C745B"/>
    <w:rsid w:val="005D0856"/>
    <w:rsid w:val="005D4C23"/>
    <w:rsid w:val="005E2CFF"/>
    <w:rsid w:val="005E37B8"/>
    <w:rsid w:val="005E6F85"/>
    <w:rsid w:val="005F41ED"/>
    <w:rsid w:val="005F49B8"/>
    <w:rsid w:val="00603A54"/>
    <w:rsid w:val="006052CD"/>
    <w:rsid w:val="00611153"/>
    <w:rsid w:val="00616554"/>
    <w:rsid w:val="00616EC2"/>
    <w:rsid w:val="0062139F"/>
    <w:rsid w:val="00626F9F"/>
    <w:rsid w:val="00627470"/>
    <w:rsid w:val="00631060"/>
    <w:rsid w:val="00631439"/>
    <w:rsid w:val="006339ED"/>
    <w:rsid w:val="0064468E"/>
    <w:rsid w:val="00644BD9"/>
    <w:rsid w:val="00644CF4"/>
    <w:rsid w:val="00650233"/>
    <w:rsid w:val="006559A7"/>
    <w:rsid w:val="0065744E"/>
    <w:rsid w:val="006577DB"/>
    <w:rsid w:val="00664223"/>
    <w:rsid w:val="00670F35"/>
    <w:rsid w:val="00671334"/>
    <w:rsid w:val="00671AC3"/>
    <w:rsid w:val="00673183"/>
    <w:rsid w:val="00674211"/>
    <w:rsid w:val="00680C93"/>
    <w:rsid w:val="0068109D"/>
    <w:rsid w:val="00683C03"/>
    <w:rsid w:val="006875AB"/>
    <w:rsid w:val="006947D5"/>
    <w:rsid w:val="006A0974"/>
    <w:rsid w:val="006A1EB7"/>
    <w:rsid w:val="006B0E19"/>
    <w:rsid w:val="006B1E06"/>
    <w:rsid w:val="006B2624"/>
    <w:rsid w:val="006B3F6C"/>
    <w:rsid w:val="006B5206"/>
    <w:rsid w:val="006B7598"/>
    <w:rsid w:val="006B7D8D"/>
    <w:rsid w:val="006C0A8C"/>
    <w:rsid w:val="006C1FDB"/>
    <w:rsid w:val="006C20D1"/>
    <w:rsid w:val="006C3A19"/>
    <w:rsid w:val="006D1ED3"/>
    <w:rsid w:val="006D3DA9"/>
    <w:rsid w:val="006D427D"/>
    <w:rsid w:val="006D4AF9"/>
    <w:rsid w:val="006D68BF"/>
    <w:rsid w:val="006E156B"/>
    <w:rsid w:val="006E1AE6"/>
    <w:rsid w:val="006E76DF"/>
    <w:rsid w:val="006F0B02"/>
    <w:rsid w:val="006F48D2"/>
    <w:rsid w:val="00701904"/>
    <w:rsid w:val="00703AF9"/>
    <w:rsid w:val="00704757"/>
    <w:rsid w:val="00704781"/>
    <w:rsid w:val="0071218E"/>
    <w:rsid w:val="007142CF"/>
    <w:rsid w:val="0071664F"/>
    <w:rsid w:val="00721ACE"/>
    <w:rsid w:val="0073105D"/>
    <w:rsid w:val="00731321"/>
    <w:rsid w:val="0073286D"/>
    <w:rsid w:val="00737940"/>
    <w:rsid w:val="00743986"/>
    <w:rsid w:val="00745CD3"/>
    <w:rsid w:val="00746975"/>
    <w:rsid w:val="00750227"/>
    <w:rsid w:val="0075074D"/>
    <w:rsid w:val="00754BBD"/>
    <w:rsid w:val="007557E9"/>
    <w:rsid w:val="007635ED"/>
    <w:rsid w:val="00764795"/>
    <w:rsid w:val="00766098"/>
    <w:rsid w:val="00766342"/>
    <w:rsid w:val="00773C56"/>
    <w:rsid w:val="007806E2"/>
    <w:rsid w:val="00780A97"/>
    <w:rsid w:val="0078575F"/>
    <w:rsid w:val="007863A9"/>
    <w:rsid w:val="007902D2"/>
    <w:rsid w:val="0079053B"/>
    <w:rsid w:val="00790EE9"/>
    <w:rsid w:val="00792579"/>
    <w:rsid w:val="00792D43"/>
    <w:rsid w:val="00793733"/>
    <w:rsid w:val="00793760"/>
    <w:rsid w:val="00797394"/>
    <w:rsid w:val="007A3DF3"/>
    <w:rsid w:val="007B12B7"/>
    <w:rsid w:val="007B34EF"/>
    <w:rsid w:val="007B716A"/>
    <w:rsid w:val="007B763B"/>
    <w:rsid w:val="007B7F46"/>
    <w:rsid w:val="007C03C0"/>
    <w:rsid w:val="007C148E"/>
    <w:rsid w:val="007C425B"/>
    <w:rsid w:val="007C4293"/>
    <w:rsid w:val="007C4BB5"/>
    <w:rsid w:val="007C7999"/>
    <w:rsid w:val="007D04F5"/>
    <w:rsid w:val="007D7DD8"/>
    <w:rsid w:val="007E23B3"/>
    <w:rsid w:val="007E4E4C"/>
    <w:rsid w:val="007E705C"/>
    <w:rsid w:val="007F0D69"/>
    <w:rsid w:val="007F67E0"/>
    <w:rsid w:val="007F6C85"/>
    <w:rsid w:val="007F757E"/>
    <w:rsid w:val="00802825"/>
    <w:rsid w:val="0080626C"/>
    <w:rsid w:val="00812E81"/>
    <w:rsid w:val="008130B4"/>
    <w:rsid w:val="0081621E"/>
    <w:rsid w:val="008163A4"/>
    <w:rsid w:val="00816671"/>
    <w:rsid w:val="00816D92"/>
    <w:rsid w:val="00822723"/>
    <w:rsid w:val="00822808"/>
    <w:rsid w:val="0083306E"/>
    <w:rsid w:val="00833F37"/>
    <w:rsid w:val="008365D0"/>
    <w:rsid w:val="00840F25"/>
    <w:rsid w:val="00841A74"/>
    <w:rsid w:val="0084360F"/>
    <w:rsid w:val="00843B81"/>
    <w:rsid w:val="00843ED7"/>
    <w:rsid w:val="00845325"/>
    <w:rsid w:val="00845B91"/>
    <w:rsid w:val="00855192"/>
    <w:rsid w:val="00855E7E"/>
    <w:rsid w:val="008561C2"/>
    <w:rsid w:val="00860B55"/>
    <w:rsid w:val="00870DFC"/>
    <w:rsid w:val="00871A3D"/>
    <w:rsid w:val="00874C3E"/>
    <w:rsid w:val="00874DA2"/>
    <w:rsid w:val="00881D78"/>
    <w:rsid w:val="0088441D"/>
    <w:rsid w:val="00884E13"/>
    <w:rsid w:val="00892D08"/>
    <w:rsid w:val="00895E53"/>
    <w:rsid w:val="00897944"/>
    <w:rsid w:val="00897F7B"/>
    <w:rsid w:val="008A1500"/>
    <w:rsid w:val="008A1FBD"/>
    <w:rsid w:val="008A2056"/>
    <w:rsid w:val="008A315F"/>
    <w:rsid w:val="008A5CF6"/>
    <w:rsid w:val="008A6453"/>
    <w:rsid w:val="008B1252"/>
    <w:rsid w:val="008B3135"/>
    <w:rsid w:val="008C0D79"/>
    <w:rsid w:val="008C5BAB"/>
    <w:rsid w:val="008D116D"/>
    <w:rsid w:val="008D15FC"/>
    <w:rsid w:val="008E1507"/>
    <w:rsid w:val="008E40C7"/>
    <w:rsid w:val="008E4DB1"/>
    <w:rsid w:val="008E6536"/>
    <w:rsid w:val="008F5A8E"/>
    <w:rsid w:val="00901F39"/>
    <w:rsid w:val="00904D6A"/>
    <w:rsid w:val="0090581F"/>
    <w:rsid w:val="009070E8"/>
    <w:rsid w:val="0091260E"/>
    <w:rsid w:val="00913534"/>
    <w:rsid w:val="00914702"/>
    <w:rsid w:val="0091641A"/>
    <w:rsid w:val="00916F51"/>
    <w:rsid w:val="0091787B"/>
    <w:rsid w:val="009204C1"/>
    <w:rsid w:val="00923908"/>
    <w:rsid w:val="0092427A"/>
    <w:rsid w:val="00933321"/>
    <w:rsid w:val="00934251"/>
    <w:rsid w:val="00936B21"/>
    <w:rsid w:val="00937830"/>
    <w:rsid w:val="0094320F"/>
    <w:rsid w:val="009465D1"/>
    <w:rsid w:val="00951385"/>
    <w:rsid w:val="00953E7E"/>
    <w:rsid w:val="00960AAF"/>
    <w:rsid w:val="00962F98"/>
    <w:rsid w:val="00971B05"/>
    <w:rsid w:val="00973C57"/>
    <w:rsid w:val="00974445"/>
    <w:rsid w:val="009840C5"/>
    <w:rsid w:val="00986292"/>
    <w:rsid w:val="0099296A"/>
    <w:rsid w:val="009A0D0D"/>
    <w:rsid w:val="009A7EC6"/>
    <w:rsid w:val="009B2B5A"/>
    <w:rsid w:val="009B3155"/>
    <w:rsid w:val="009B35E3"/>
    <w:rsid w:val="009B3C08"/>
    <w:rsid w:val="009B46F9"/>
    <w:rsid w:val="009B6E63"/>
    <w:rsid w:val="009B775C"/>
    <w:rsid w:val="009C19D3"/>
    <w:rsid w:val="009C1EA6"/>
    <w:rsid w:val="009C48E5"/>
    <w:rsid w:val="009D0FC7"/>
    <w:rsid w:val="009D364C"/>
    <w:rsid w:val="009D3A1B"/>
    <w:rsid w:val="009D3DD2"/>
    <w:rsid w:val="009D660A"/>
    <w:rsid w:val="009E4C21"/>
    <w:rsid w:val="009E7A6A"/>
    <w:rsid w:val="009F272F"/>
    <w:rsid w:val="009F5BBC"/>
    <w:rsid w:val="009F6CAA"/>
    <w:rsid w:val="00A068F0"/>
    <w:rsid w:val="00A1191C"/>
    <w:rsid w:val="00A12843"/>
    <w:rsid w:val="00A12C8D"/>
    <w:rsid w:val="00A1330E"/>
    <w:rsid w:val="00A1368E"/>
    <w:rsid w:val="00A16D10"/>
    <w:rsid w:val="00A237C9"/>
    <w:rsid w:val="00A245C5"/>
    <w:rsid w:val="00A310FA"/>
    <w:rsid w:val="00A318BA"/>
    <w:rsid w:val="00A3216E"/>
    <w:rsid w:val="00A32701"/>
    <w:rsid w:val="00A34B45"/>
    <w:rsid w:val="00A37719"/>
    <w:rsid w:val="00A4524E"/>
    <w:rsid w:val="00A456CF"/>
    <w:rsid w:val="00A51D18"/>
    <w:rsid w:val="00A53212"/>
    <w:rsid w:val="00A55C87"/>
    <w:rsid w:val="00A55FC8"/>
    <w:rsid w:val="00A561B7"/>
    <w:rsid w:val="00A605EC"/>
    <w:rsid w:val="00A67B05"/>
    <w:rsid w:val="00A7153C"/>
    <w:rsid w:val="00A71552"/>
    <w:rsid w:val="00A71E15"/>
    <w:rsid w:val="00A72A41"/>
    <w:rsid w:val="00A7661E"/>
    <w:rsid w:val="00A76FDE"/>
    <w:rsid w:val="00A85056"/>
    <w:rsid w:val="00A92D4D"/>
    <w:rsid w:val="00A96501"/>
    <w:rsid w:val="00AA2254"/>
    <w:rsid w:val="00AA3B14"/>
    <w:rsid w:val="00AA68A2"/>
    <w:rsid w:val="00AB79F1"/>
    <w:rsid w:val="00AB7FF1"/>
    <w:rsid w:val="00AC221E"/>
    <w:rsid w:val="00AC2E1D"/>
    <w:rsid w:val="00AC5482"/>
    <w:rsid w:val="00AD3CDC"/>
    <w:rsid w:val="00AD4343"/>
    <w:rsid w:val="00AD5AD5"/>
    <w:rsid w:val="00AD7CD5"/>
    <w:rsid w:val="00AE00ED"/>
    <w:rsid w:val="00AE1754"/>
    <w:rsid w:val="00AE23ED"/>
    <w:rsid w:val="00AE2DA6"/>
    <w:rsid w:val="00AE3233"/>
    <w:rsid w:val="00AE5330"/>
    <w:rsid w:val="00AE6EE9"/>
    <w:rsid w:val="00B03161"/>
    <w:rsid w:val="00B15D74"/>
    <w:rsid w:val="00B21A27"/>
    <w:rsid w:val="00B21A3B"/>
    <w:rsid w:val="00B23E6B"/>
    <w:rsid w:val="00B23E7F"/>
    <w:rsid w:val="00B24037"/>
    <w:rsid w:val="00B24CD8"/>
    <w:rsid w:val="00B257E3"/>
    <w:rsid w:val="00B3023A"/>
    <w:rsid w:val="00B32B02"/>
    <w:rsid w:val="00B42C77"/>
    <w:rsid w:val="00B44029"/>
    <w:rsid w:val="00B454B5"/>
    <w:rsid w:val="00B467BE"/>
    <w:rsid w:val="00B51E0B"/>
    <w:rsid w:val="00B636F2"/>
    <w:rsid w:val="00B6731A"/>
    <w:rsid w:val="00B76B45"/>
    <w:rsid w:val="00B82E5E"/>
    <w:rsid w:val="00B83BBE"/>
    <w:rsid w:val="00B87E12"/>
    <w:rsid w:val="00B91646"/>
    <w:rsid w:val="00B927A0"/>
    <w:rsid w:val="00BA073F"/>
    <w:rsid w:val="00BA6C72"/>
    <w:rsid w:val="00BB23FE"/>
    <w:rsid w:val="00BB5700"/>
    <w:rsid w:val="00BB586E"/>
    <w:rsid w:val="00BB5F50"/>
    <w:rsid w:val="00BB6476"/>
    <w:rsid w:val="00BB67DA"/>
    <w:rsid w:val="00BC07AC"/>
    <w:rsid w:val="00BC1433"/>
    <w:rsid w:val="00BC233F"/>
    <w:rsid w:val="00BD5B79"/>
    <w:rsid w:val="00BE03B6"/>
    <w:rsid w:val="00BE4CD4"/>
    <w:rsid w:val="00BE569D"/>
    <w:rsid w:val="00BE67B6"/>
    <w:rsid w:val="00BF150F"/>
    <w:rsid w:val="00BF3790"/>
    <w:rsid w:val="00BF55CA"/>
    <w:rsid w:val="00C0173C"/>
    <w:rsid w:val="00C06B1E"/>
    <w:rsid w:val="00C14952"/>
    <w:rsid w:val="00C14A2B"/>
    <w:rsid w:val="00C152DE"/>
    <w:rsid w:val="00C23AD9"/>
    <w:rsid w:val="00C25F4D"/>
    <w:rsid w:val="00C27451"/>
    <w:rsid w:val="00C2783F"/>
    <w:rsid w:val="00C349F0"/>
    <w:rsid w:val="00C34D2F"/>
    <w:rsid w:val="00C35852"/>
    <w:rsid w:val="00C35A5E"/>
    <w:rsid w:val="00C36986"/>
    <w:rsid w:val="00C4526F"/>
    <w:rsid w:val="00C4579F"/>
    <w:rsid w:val="00C5353E"/>
    <w:rsid w:val="00C5627A"/>
    <w:rsid w:val="00C579A1"/>
    <w:rsid w:val="00C6020C"/>
    <w:rsid w:val="00C617ED"/>
    <w:rsid w:val="00C61E40"/>
    <w:rsid w:val="00C61FEE"/>
    <w:rsid w:val="00C64565"/>
    <w:rsid w:val="00C6511D"/>
    <w:rsid w:val="00C66FFC"/>
    <w:rsid w:val="00C67E32"/>
    <w:rsid w:val="00C7238E"/>
    <w:rsid w:val="00C778D1"/>
    <w:rsid w:val="00C84B41"/>
    <w:rsid w:val="00C878B0"/>
    <w:rsid w:val="00C93EAD"/>
    <w:rsid w:val="00CA10CC"/>
    <w:rsid w:val="00CA21F9"/>
    <w:rsid w:val="00CA2B80"/>
    <w:rsid w:val="00CA392D"/>
    <w:rsid w:val="00CB6037"/>
    <w:rsid w:val="00CC065E"/>
    <w:rsid w:val="00CC089B"/>
    <w:rsid w:val="00CC69B5"/>
    <w:rsid w:val="00CD1433"/>
    <w:rsid w:val="00CD47AB"/>
    <w:rsid w:val="00CD4CCF"/>
    <w:rsid w:val="00CE2264"/>
    <w:rsid w:val="00CE6338"/>
    <w:rsid w:val="00D069A2"/>
    <w:rsid w:val="00D23956"/>
    <w:rsid w:val="00D26A8C"/>
    <w:rsid w:val="00D34777"/>
    <w:rsid w:val="00D34D69"/>
    <w:rsid w:val="00D41D21"/>
    <w:rsid w:val="00D46596"/>
    <w:rsid w:val="00D47226"/>
    <w:rsid w:val="00D54961"/>
    <w:rsid w:val="00D573E3"/>
    <w:rsid w:val="00D60CBD"/>
    <w:rsid w:val="00D634C8"/>
    <w:rsid w:val="00D635B6"/>
    <w:rsid w:val="00D70B76"/>
    <w:rsid w:val="00D7454B"/>
    <w:rsid w:val="00D76D14"/>
    <w:rsid w:val="00D77A8C"/>
    <w:rsid w:val="00D81E70"/>
    <w:rsid w:val="00D83241"/>
    <w:rsid w:val="00D91A14"/>
    <w:rsid w:val="00D93555"/>
    <w:rsid w:val="00DA62B7"/>
    <w:rsid w:val="00DA6A3A"/>
    <w:rsid w:val="00DB218B"/>
    <w:rsid w:val="00DB4290"/>
    <w:rsid w:val="00DB6A8E"/>
    <w:rsid w:val="00DC1F85"/>
    <w:rsid w:val="00DC5763"/>
    <w:rsid w:val="00DC6815"/>
    <w:rsid w:val="00DD10EE"/>
    <w:rsid w:val="00DE4535"/>
    <w:rsid w:val="00DE5701"/>
    <w:rsid w:val="00DF0878"/>
    <w:rsid w:val="00DF1287"/>
    <w:rsid w:val="00DF27BB"/>
    <w:rsid w:val="00DF3118"/>
    <w:rsid w:val="00DF3AE6"/>
    <w:rsid w:val="00DF3BA6"/>
    <w:rsid w:val="00DF3C15"/>
    <w:rsid w:val="00DF56F1"/>
    <w:rsid w:val="00DF6605"/>
    <w:rsid w:val="00DF6A42"/>
    <w:rsid w:val="00DF6C98"/>
    <w:rsid w:val="00DF7519"/>
    <w:rsid w:val="00E00E22"/>
    <w:rsid w:val="00E01D7C"/>
    <w:rsid w:val="00E020FC"/>
    <w:rsid w:val="00E07812"/>
    <w:rsid w:val="00E10674"/>
    <w:rsid w:val="00E10AB9"/>
    <w:rsid w:val="00E113D7"/>
    <w:rsid w:val="00E14EF1"/>
    <w:rsid w:val="00E24C35"/>
    <w:rsid w:val="00E25B98"/>
    <w:rsid w:val="00E25EAE"/>
    <w:rsid w:val="00E31759"/>
    <w:rsid w:val="00E37CFE"/>
    <w:rsid w:val="00E443E7"/>
    <w:rsid w:val="00E4748A"/>
    <w:rsid w:val="00E53FA2"/>
    <w:rsid w:val="00E66472"/>
    <w:rsid w:val="00E6777E"/>
    <w:rsid w:val="00E75179"/>
    <w:rsid w:val="00E7656D"/>
    <w:rsid w:val="00E77B91"/>
    <w:rsid w:val="00E808C5"/>
    <w:rsid w:val="00E80CC0"/>
    <w:rsid w:val="00E80F4C"/>
    <w:rsid w:val="00E83D6F"/>
    <w:rsid w:val="00E86256"/>
    <w:rsid w:val="00E90293"/>
    <w:rsid w:val="00E91D9D"/>
    <w:rsid w:val="00E931B8"/>
    <w:rsid w:val="00E96B26"/>
    <w:rsid w:val="00EA4203"/>
    <w:rsid w:val="00EA45CF"/>
    <w:rsid w:val="00EA56AB"/>
    <w:rsid w:val="00EB629D"/>
    <w:rsid w:val="00ED370F"/>
    <w:rsid w:val="00ED3BCF"/>
    <w:rsid w:val="00EE1602"/>
    <w:rsid w:val="00EE3202"/>
    <w:rsid w:val="00EE3AEB"/>
    <w:rsid w:val="00EE42D2"/>
    <w:rsid w:val="00EE6251"/>
    <w:rsid w:val="00EF1960"/>
    <w:rsid w:val="00EF1D65"/>
    <w:rsid w:val="00EF3F52"/>
    <w:rsid w:val="00EF5D41"/>
    <w:rsid w:val="00EF62EA"/>
    <w:rsid w:val="00EF66C6"/>
    <w:rsid w:val="00EF7D26"/>
    <w:rsid w:val="00F0371F"/>
    <w:rsid w:val="00F05D0D"/>
    <w:rsid w:val="00F12366"/>
    <w:rsid w:val="00F13CC2"/>
    <w:rsid w:val="00F16413"/>
    <w:rsid w:val="00F176CE"/>
    <w:rsid w:val="00F208D7"/>
    <w:rsid w:val="00F21C7B"/>
    <w:rsid w:val="00F240E7"/>
    <w:rsid w:val="00F265BA"/>
    <w:rsid w:val="00F304E2"/>
    <w:rsid w:val="00F31C84"/>
    <w:rsid w:val="00F325A7"/>
    <w:rsid w:val="00F37170"/>
    <w:rsid w:val="00F436D3"/>
    <w:rsid w:val="00F43BC3"/>
    <w:rsid w:val="00F43BF1"/>
    <w:rsid w:val="00F45423"/>
    <w:rsid w:val="00F45465"/>
    <w:rsid w:val="00F50283"/>
    <w:rsid w:val="00F54317"/>
    <w:rsid w:val="00F62320"/>
    <w:rsid w:val="00F6486D"/>
    <w:rsid w:val="00F650E3"/>
    <w:rsid w:val="00F659D1"/>
    <w:rsid w:val="00F748ED"/>
    <w:rsid w:val="00F7611D"/>
    <w:rsid w:val="00F76FA7"/>
    <w:rsid w:val="00F858AE"/>
    <w:rsid w:val="00F85B8B"/>
    <w:rsid w:val="00F9010C"/>
    <w:rsid w:val="00F90A9D"/>
    <w:rsid w:val="00F9118B"/>
    <w:rsid w:val="00F911A3"/>
    <w:rsid w:val="00F92B7C"/>
    <w:rsid w:val="00F9440A"/>
    <w:rsid w:val="00F955F4"/>
    <w:rsid w:val="00F979A1"/>
    <w:rsid w:val="00FA40E5"/>
    <w:rsid w:val="00FA6B9C"/>
    <w:rsid w:val="00FB3BF2"/>
    <w:rsid w:val="00FB3E98"/>
    <w:rsid w:val="00FC4483"/>
    <w:rsid w:val="00FC7B4C"/>
    <w:rsid w:val="00FD283D"/>
    <w:rsid w:val="00FE0EBE"/>
    <w:rsid w:val="00FF02FB"/>
    <w:rsid w:val="00FF1C1C"/>
    <w:rsid w:val="00FF395D"/>
    <w:rsid w:val="00FF427B"/>
    <w:rsid w:val="00FF5F35"/>
    <w:rsid w:val="00FF6F9A"/>
    <w:rsid w:val="03D97BA9"/>
    <w:rsid w:val="05740424"/>
    <w:rsid w:val="05B614E4"/>
    <w:rsid w:val="062C5BA2"/>
    <w:rsid w:val="069E56BE"/>
    <w:rsid w:val="06F0646A"/>
    <w:rsid w:val="07295113"/>
    <w:rsid w:val="082C4FE6"/>
    <w:rsid w:val="09C676BC"/>
    <w:rsid w:val="0B116217"/>
    <w:rsid w:val="0B29497C"/>
    <w:rsid w:val="0C210E35"/>
    <w:rsid w:val="0C3C3C01"/>
    <w:rsid w:val="0C5E598A"/>
    <w:rsid w:val="0CCA5359"/>
    <w:rsid w:val="0FE47771"/>
    <w:rsid w:val="11991213"/>
    <w:rsid w:val="1327518D"/>
    <w:rsid w:val="161F262E"/>
    <w:rsid w:val="194D300E"/>
    <w:rsid w:val="1B28788F"/>
    <w:rsid w:val="20607EDD"/>
    <w:rsid w:val="250749B9"/>
    <w:rsid w:val="27C25E78"/>
    <w:rsid w:val="29B328C7"/>
    <w:rsid w:val="2A2B114A"/>
    <w:rsid w:val="2BFE4019"/>
    <w:rsid w:val="2CDD724A"/>
    <w:rsid w:val="2D2E55E9"/>
    <w:rsid w:val="31927D00"/>
    <w:rsid w:val="31B41A25"/>
    <w:rsid w:val="31BB117F"/>
    <w:rsid w:val="32270651"/>
    <w:rsid w:val="336E20A7"/>
    <w:rsid w:val="35AC3AC4"/>
    <w:rsid w:val="35B42C30"/>
    <w:rsid w:val="36DF24BD"/>
    <w:rsid w:val="36F15498"/>
    <w:rsid w:val="376A084F"/>
    <w:rsid w:val="38631061"/>
    <w:rsid w:val="3A79380C"/>
    <w:rsid w:val="3B6C511E"/>
    <w:rsid w:val="3BA36660"/>
    <w:rsid w:val="3E915B13"/>
    <w:rsid w:val="409475F1"/>
    <w:rsid w:val="43222B2A"/>
    <w:rsid w:val="43D146B8"/>
    <w:rsid w:val="443D5EB7"/>
    <w:rsid w:val="49B47030"/>
    <w:rsid w:val="4B6C48D4"/>
    <w:rsid w:val="4E184A48"/>
    <w:rsid w:val="4EB46407"/>
    <w:rsid w:val="520C728F"/>
    <w:rsid w:val="52DB4C0C"/>
    <w:rsid w:val="53EE4AB3"/>
    <w:rsid w:val="54987382"/>
    <w:rsid w:val="5A542A76"/>
    <w:rsid w:val="5A5F25C6"/>
    <w:rsid w:val="5ABE758F"/>
    <w:rsid w:val="5ADD23A1"/>
    <w:rsid w:val="60501A68"/>
    <w:rsid w:val="629B3319"/>
    <w:rsid w:val="62E627F2"/>
    <w:rsid w:val="648644B7"/>
    <w:rsid w:val="65BD0668"/>
    <w:rsid w:val="67BC017B"/>
    <w:rsid w:val="6A757745"/>
    <w:rsid w:val="6B6B3ACE"/>
    <w:rsid w:val="71AF44BE"/>
    <w:rsid w:val="72730565"/>
    <w:rsid w:val="72D235D4"/>
    <w:rsid w:val="7507564E"/>
    <w:rsid w:val="76E934EC"/>
    <w:rsid w:val="79EC581D"/>
    <w:rsid w:val="7FE6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FB4EB"/>
  <w15:docId w15:val="{FF3D58F5-781E-4E7F-980A-2D2690066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1"/>
    <w:next w:val="a1"/>
    <w:link w:val="10"/>
    <w:autoRedefine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1"/>
    <w:next w:val="a1"/>
    <w:link w:val="20"/>
    <w:autoRedefine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annotation text"/>
    <w:basedOn w:val="a1"/>
    <w:link w:val="a6"/>
    <w:autoRedefine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7">
    <w:name w:val="Body Text Indent"/>
    <w:basedOn w:val="a1"/>
    <w:link w:val="a8"/>
    <w:autoRedefine/>
    <w:qFormat/>
    <w:pPr>
      <w:autoSpaceDE w:val="0"/>
      <w:autoSpaceDN w:val="0"/>
      <w:adjustRightInd w:val="0"/>
      <w:spacing w:line="240" w:lineRule="atLeast"/>
      <w:ind w:firstLineChars="200" w:firstLine="360"/>
      <w:jc w:val="left"/>
    </w:pPr>
    <w:rPr>
      <w:rFonts w:ascii="宋体" w:eastAsia="宋体" w:hAnsi="宋体" w:cs="Times New Roman"/>
      <w:kern w:val="0"/>
      <w:sz w:val="18"/>
      <w:szCs w:val="24"/>
    </w:rPr>
  </w:style>
  <w:style w:type="paragraph" w:styleId="a9">
    <w:name w:val="Balloon Text"/>
    <w:basedOn w:val="a1"/>
    <w:link w:val="aa"/>
    <w:autoRedefine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1"/>
    <w:link w:val="ac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1"/>
    <w:link w:val="ae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1"/>
    <w:autoRedefine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">
    <w:name w:val="Title"/>
    <w:basedOn w:val="a1"/>
    <w:next w:val="a1"/>
    <w:link w:val="af0"/>
    <w:autoRedefine/>
    <w:qFormat/>
    <w:pPr>
      <w:numPr>
        <w:ilvl w:val="1"/>
        <w:numId w:val="1"/>
      </w:num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table" w:styleId="af1">
    <w:name w:val="Table Grid"/>
    <w:basedOn w:val="a3"/>
    <w:autoRedefine/>
    <w:qFormat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2"/>
    <w:uiPriority w:val="22"/>
    <w:qFormat/>
    <w:rPr>
      <w:b/>
    </w:rPr>
  </w:style>
  <w:style w:type="character" w:styleId="af3">
    <w:name w:val="page number"/>
    <w:autoRedefine/>
    <w:qFormat/>
    <w:rPr>
      <w:rFonts w:ascii="宋体" w:hAnsi="宋体"/>
      <w:kern w:val="0"/>
      <w:sz w:val="24"/>
      <w:szCs w:val="20"/>
      <w:lang w:eastAsia="en-US"/>
    </w:rPr>
  </w:style>
  <w:style w:type="character" w:styleId="af4">
    <w:name w:val="Emphasis"/>
    <w:basedOn w:val="a2"/>
    <w:uiPriority w:val="20"/>
    <w:qFormat/>
    <w:rPr>
      <w:i/>
      <w:iCs/>
    </w:rPr>
  </w:style>
  <w:style w:type="character" w:styleId="af5">
    <w:name w:val="Hyperlink"/>
    <w:autoRedefine/>
    <w:qFormat/>
    <w:rPr>
      <w:rFonts w:ascii="宋体" w:hAnsi="宋体"/>
      <w:color w:val="0000FF"/>
      <w:kern w:val="0"/>
      <w:sz w:val="24"/>
      <w:szCs w:val="20"/>
      <w:u w:val="single"/>
      <w:lang w:eastAsia="en-US"/>
    </w:rPr>
  </w:style>
  <w:style w:type="character" w:styleId="af6">
    <w:name w:val="annotation reference"/>
    <w:autoRedefine/>
    <w:uiPriority w:val="99"/>
    <w:unhideWhenUsed/>
    <w:qFormat/>
    <w:rPr>
      <w:rFonts w:ascii="宋体" w:hAnsi="宋体"/>
      <w:kern w:val="0"/>
      <w:sz w:val="21"/>
      <w:szCs w:val="21"/>
      <w:lang w:eastAsia="en-US"/>
    </w:rPr>
  </w:style>
  <w:style w:type="character" w:customStyle="1" w:styleId="ae">
    <w:name w:val="页眉 字符"/>
    <w:basedOn w:val="a2"/>
    <w:link w:val="ad"/>
    <w:autoRedefine/>
    <w:qFormat/>
    <w:rPr>
      <w:sz w:val="18"/>
      <w:szCs w:val="18"/>
    </w:rPr>
  </w:style>
  <w:style w:type="character" w:customStyle="1" w:styleId="ac">
    <w:name w:val="页脚 字符"/>
    <w:basedOn w:val="a2"/>
    <w:link w:val="ab"/>
    <w:autoRedefine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2"/>
    <w:link w:val="2"/>
    <w:autoRedefine/>
    <w:qFormat/>
    <w:rPr>
      <w:rFonts w:ascii="Arial" w:eastAsia="黑体" w:hAnsi="Arial" w:cs="Times New Roman"/>
      <w:b/>
      <w:bCs/>
      <w:sz w:val="32"/>
      <w:szCs w:val="32"/>
    </w:rPr>
  </w:style>
  <w:style w:type="paragraph" w:customStyle="1" w:styleId="11">
    <w:name w:val="列出段落1"/>
    <w:basedOn w:val="a1"/>
    <w:autoRedefine/>
    <w:uiPriority w:val="34"/>
    <w:qFormat/>
    <w:rPr>
      <w:rFonts w:ascii="宋体" w:eastAsia="宋体" w:hAnsi="宋体" w:cs="Segoe UI"/>
      <w:bCs/>
      <w:sz w:val="18"/>
      <w:szCs w:val="18"/>
    </w:rPr>
  </w:style>
  <w:style w:type="paragraph" w:customStyle="1" w:styleId="af7">
    <w:name w:val="样式(附录文字)"/>
    <w:basedOn w:val="a1"/>
    <w:autoRedefine/>
    <w:qFormat/>
    <w:pPr>
      <w:autoSpaceDE w:val="0"/>
      <w:autoSpaceDN w:val="0"/>
      <w:adjustRightInd w:val="0"/>
      <w:spacing w:line="360" w:lineRule="atLeast"/>
      <w:ind w:firstLineChars="275" w:firstLine="580"/>
    </w:pPr>
    <w:rPr>
      <w:rFonts w:ascii="Calibri" w:eastAsia="宋体" w:hAnsi="Calibri" w:cs="Times New Roman"/>
      <w:b/>
      <w:bCs/>
      <w:kern w:val="0"/>
      <w:szCs w:val="24"/>
    </w:rPr>
  </w:style>
  <w:style w:type="paragraph" w:customStyle="1" w:styleId="Char">
    <w:name w:val="Char"/>
    <w:basedOn w:val="a1"/>
    <w:autoRedefine/>
    <w:qFormat/>
    <w:pPr>
      <w:widowControl/>
      <w:spacing w:after="160" w:line="240" w:lineRule="exact"/>
      <w:jc w:val="left"/>
    </w:pPr>
    <w:rPr>
      <w:rFonts w:ascii="宋体" w:eastAsia="宋体" w:hAnsi="宋体" w:cs="Times New Roman"/>
      <w:kern w:val="0"/>
      <w:sz w:val="24"/>
      <w:szCs w:val="20"/>
      <w:lang w:eastAsia="en-US"/>
    </w:rPr>
  </w:style>
  <w:style w:type="table" w:customStyle="1" w:styleId="12">
    <w:name w:val="网格型1"/>
    <w:basedOn w:val="a3"/>
    <w:autoRedefine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3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批注文字 字符"/>
    <w:basedOn w:val="a2"/>
    <w:link w:val="a5"/>
    <w:autoRedefine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正文文本缩进 字符"/>
    <w:basedOn w:val="a2"/>
    <w:link w:val="a7"/>
    <w:autoRedefine/>
    <w:qFormat/>
    <w:rPr>
      <w:rFonts w:ascii="宋体" w:eastAsia="宋体" w:hAnsi="宋体" w:cs="Times New Roman"/>
      <w:kern w:val="0"/>
      <w:sz w:val="18"/>
      <w:szCs w:val="24"/>
    </w:rPr>
  </w:style>
  <w:style w:type="character" w:customStyle="1" w:styleId="af0">
    <w:name w:val="标题 字符"/>
    <w:basedOn w:val="a2"/>
    <w:link w:val="a"/>
    <w:autoRedefine/>
    <w:qFormat/>
    <w:rPr>
      <w:rFonts w:ascii="Cambria" w:eastAsia="宋体" w:hAnsi="Cambria" w:cs="Times New Roman"/>
      <w:b/>
      <w:bCs/>
      <w:sz w:val="32"/>
      <w:szCs w:val="32"/>
    </w:rPr>
  </w:style>
  <w:style w:type="table" w:customStyle="1" w:styleId="3">
    <w:name w:val="网格型3"/>
    <w:basedOn w:val="a3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Paragraph"/>
    <w:basedOn w:val="a1"/>
    <w:autoRedefine/>
    <w:uiPriority w:val="34"/>
    <w:qFormat/>
    <w:pPr>
      <w:numPr>
        <w:numId w:val="2"/>
      </w:numPr>
      <w:spacing w:line="360" w:lineRule="auto"/>
    </w:pPr>
    <w:rPr>
      <w:rFonts w:ascii="宋体" w:eastAsia="宋体" w:hAnsi="宋体" w:cs="Times New Roman"/>
      <w:b/>
      <w:bCs/>
      <w:color w:val="000000" w:themeColor="text1"/>
      <w:sz w:val="28"/>
      <w:szCs w:val="28"/>
    </w:rPr>
  </w:style>
  <w:style w:type="paragraph" w:customStyle="1" w:styleId="p0">
    <w:name w:val="p0"/>
    <w:basedOn w:val="a1"/>
    <w:autoRedefine/>
    <w:qFormat/>
    <w:pPr>
      <w:widowControl/>
    </w:pPr>
    <w:rPr>
      <w:rFonts w:ascii="Times New Roman" w:eastAsia="宋体" w:hAnsi="Times New Roman" w:cs="Times New Roman"/>
      <w:kern w:val="0"/>
      <w:szCs w:val="21"/>
    </w:rPr>
  </w:style>
  <w:style w:type="table" w:customStyle="1" w:styleId="41">
    <w:name w:val="网格型4"/>
    <w:basedOn w:val="a3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a3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3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3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批注框文本 字符"/>
    <w:basedOn w:val="a2"/>
    <w:link w:val="a9"/>
    <w:autoRedefine/>
    <w:uiPriority w:val="99"/>
    <w:semiHidden/>
    <w:qFormat/>
    <w:rPr>
      <w:sz w:val="18"/>
      <w:szCs w:val="18"/>
    </w:rPr>
  </w:style>
  <w:style w:type="character" w:customStyle="1" w:styleId="13">
    <w:name w:val="未处理的提及1"/>
    <w:basedOn w:val="a2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799D5-3FB3-43D5-8EA6-A4927953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1491</Words>
  <Characters>8501</Characters>
  <DocSecurity>0</DocSecurity>
  <Lines>70</Lines>
  <Paragraphs>19</Paragraphs>
  <ScaleCrop>false</ScaleCrop>
  <Company/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2025-08-23T02:12:00Z</cp:lastPrinted>
  <dcterms:created xsi:type="dcterms:W3CDTF">2022-11-13T15:36:00Z</dcterms:created>
  <dcterms:modified xsi:type="dcterms:W3CDTF">2026-02-27T07:30:00Z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66FF4C484D63420CA3CEF9790EBFFBD5</vt:lpwstr>
  </property>
  <property fmtid="{D5CDD505-2E9C-101B-9397-08002B2CF9AE}" pid="4" name="KSOTemplateDocerSaveRecord">
    <vt:lpwstr>eyJoZGlkIjoiM2FiZDIzMjBhYjY3YjcwYmIxYWI1NjM4YzVmYjEyMDMiLCJ1c2VySWQiOiIzOTUxMTk2MTgifQ==</vt:lpwstr>
  </property>
</Properties>
</file>